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3E821F" w14:textId="77777777" w:rsidR="00C363D7" w:rsidRDefault="00441408" w:rsidP="00C363D7">
      <w:pPr>
        <w:widowControl w:val="0"/>
        <w:autoSpaceDE w:val="0"/>
        <w:autoSpaceDN w:val="0"/>
        <w:adjustRightInd w:val="0"/>
        <w:spacing w:before="360" w:after="0" w:line="360" w:lineRule="auto"/>
        <w:jc w:val="center"/>
        <w:rPr>
          <w:rFonts w:cs="Times New Roman"/>
          <w:b/>
          <w:sz w:val="28"/>
        </w:rPr>
      </w:pPr>
      <w:bookmarkStart w:id="0" w:name="_GoBack"/>
      <w:bookmarkEnd w:id="0"/>
      <w:r>
        <w:rPr>
          <w:rFonts w:cs="Times New Roman"/>
          <w:b/>
          <w:sz w:val="28"/>
        </w:rPr>
        <w:t xml:space="preserve">Portfolio Review </w:t>
      </w:r>
      <w:r w:rsidR="00C363D7">
        <w:rPr>
          <w:rFonts w:cs="Times New Roman"/>
          <w:b/>
          <w:sz w:val="28"/>
        </w:rPr>
        <w:t xml:space="preserve">Outcome Summary: </w:t>
      </w:r>
    </w:p>
    <w:p w14:paraId="01F13D22" w14:textId="1C12D5F3" w:rsidR="007373BC" w:rsidRPr="00BF544F" w:rsidRDefault="00C363D7" w:rsidP="00C363D7">
      <w:pPr>
        <w:widowControl w:val="0"/>
        <w:autoSpaceDE w:val="0"/>
        <w:autoSpaceDN w:val="0"/>
        <w:adjustRightInd w:val="0"/>
        <w:spacing w:after="240" w:line="360" w:lineRule="auto"/>
        <w:jc w:val="center"/>
        <w:rPr>
          <w:rFonts w:cs="Times New Roman"/>
          <w:b/>
          <w:sz w:val="28"/>
        </w:rPr>
      </w:pPr>
      <w:r>
        <w:rPr>
          <w:rFonts w:cs="Times New Roman"/>
          <w:b/>
          <w:sz w:val="28"/>
        </w:rPr>
        <w:t xml:space="preserve">Open Society Afghanistan Rule of Law </w:t>
      </w:r>
    </w:p>
    <w:p w14:paraId="1EC2EA57" w14:textId="17ADBFDE" w:rsidR="00A93974" w:rsidRDefault="00A93974" w:rsidP="00691006">
      <w:pPr>
        <w:widowControl w:val="0"/>
        <w:autoSpaceDE w:val="0"/>
        <w:autoSpaceDN w:val="0"/>
        <w:adjustRightInd w:val="0"/>
        <w:spacing w:after="20"/>
        <w:rPr>
          <w:rFonts w:cs="Times New Roman"/>
          <w:b/>
        </w:rPr>
      </w:pPr>
      <w:r>
        <w:rPr>
          <w:rFonts w:cs="Times New Roman"/>
          <w:b/>
        </w:rPr>
        <w:t>To:</w:t>
      </w:r>
      <w:r>
        <w:rPr>
          <w:rFonts w:cs="Times New Roman"/>
          <w:b/>
        </w:rPr>
        <w:tab/>
      </w:r>
      <w:r>
        <w:rPr>
          <w:rFonts w:cs="Times New Roman"/>
          <w:b/>
        </w:rPr>
        <w:tab/>
      </w:r>
      <w:r>
        <w:rPr>
          <w:rFonts w:cs="Times New Roman"/>
          <w:b/>
        </w:rPr>
        <w:tab/>
      </w:r>
      <w:r w:rsidR="00441408">
        <w:rPr>
          <w:rFonts w:cs="Times New Roman"/>
        </w:rPr>
        <w:t>Anthony Richter</w:t>
      </w:r>
      <w:r w:rsidR="00C363D7">
        <w:rPr>
          <w:rFonts w:cs="Times New Roman"/>
        </w:rPr>
        <w:t xml:space="preserve">, Daniel Sershen, Daphne Panayotatos, </w:t>
      </w:r>
      <w:proofErr w:type="gramStart"/>
      <w:r w:rsidR="00C363D7">
        <w:rPr>
          <w:rFonts w:cs="Times New Roman"/>
        </w:rPr>
        <w:t>Shaharzad</w:t>
      </w:r>
      <w:proofErr w:type="gramEnd"/>
      <w:r w:rsidR="00C363D7">
        <w:rPr>
          <w:rFonts w:cs="Times New Roman"/>
        </w:rPr>
        <w:t xml:space="preserve"> Akbar</w:t>
      </w:r>
    </w:p>
    <w:p w14:paraId="36A4CCCC" w14:textId="67B8C4C8" w:rsidR="00A93974" w:rsidRDefault="00A93974" w:rsidP="00691006">
      <w:pPr>
        <w:widowControl w:val="0"/>
        <w:autoSpaceDE w:val="0"/>
        <w:autoSpaceDN w:val="0"/>
        <w:adjustRightInd w:val="0"/>
        <w:spacing w:after="20"/>
        <w:rPr>
          <w:rFonts w:cs="Times New Roman"/>
          <w:b/>
        </w:rPr>
      </w:pPr>
      <w:r>
        <w:rPr>
          <w:rFonts w:cs="Times New Roman"/>
          <w:b/>
        </w:rPr>
        <w:t>From:</w:t>
      </w:r>
      <w:r>
        <w:rPr>
          <w:rFonts w:cs="Times New Roman"/>
          <w:b/>
        </w:rPr>
        <w:tab/>
      </w:r>
      <w:r>
        <w:rPr>
          <w:rFonts w:cs="Times New Roman"/>
          <w:b/>
        </w:rPr>
        <w:tab/>
      </w:r>
      <w:r>
        <w:rPr>
          <w:rFonts w:cs="Times New Roman"/>
          <w:b/>
        </w:rPr>
        <w:tab/>
      </w:r>
      <w:r w:rsidR="00C363D7">
        <w:rPr>
          <w:rFonts w:cs="Times New Roman"/>
        </w:rPr>
        <w:t>Abdul Basir Faizi</w:t>
      </w:r>
    </w:p>
    <w:p w14:paraId="6B5179A3" w14:textId="2EBA5B5E" w:rsidR="007373BC" w:rsidRDefault="007373BC" w:rsidP="00691006">
      <w:pPr>
        <w:widowControl w:val="0"/>
        <w:autoSpaceDE w:val="0"/>
        <w:autoSpaceDN w:val="0"/>
        <w:adjustRightInd w:val="0"/>
        <w:spacing w:after="20"/>
        <w:rPr>
          <w:rFonts w:cs="Times New Roman"/>
        </w:rPr>
      </w:pPr>
      <w:r>
        <w:rPr>
          <w:rFonts w:cs="Times New Roman"/>
          <w:b/>
        </w:rPr>
        <w:t xml:space="preserve">Date: </w:t>
      </w:r>
      <w:r w:rsidR="0069112E">
        <w:rPr>
          <w:rFonts w:cs="Times New Roman"/>
          <w:b/>
        </w:rPr>
        <w:tab/>
      </w:r>
      <w:r w:rsidR="00F53083">
        <w:rPr>
          <w:rFonts w:cs="Times New Roman"/>
          <w:b/>
        </w:rPr>
        <w:tab/>
      </w:r>
      <w:r w:rsidR="00F53083">
        <w:rPr>
          <w:rFonts w:cs="Times New Roman"/>
          <w:b/>
        </w:rPr>
        <w:tab/>
      </w:r>
      <w:r w:rsidR="00C363D7">
        <w:rPr>
          <w:rFonts w:cs="Times New Roman"/>
        </w:rPr>
        <w:t>April 27</w:t>
      </w:r>
      <w:r w:rsidR="00BF1564">
        <w:rPr>
          <w:rFonts w:cs="Times New Roman"/>
        </w:rPr>
        <w:t>,</w:t>
      </w:r>
      <w:r w:rsidR="008A1EA2">
        <w:rPr>
          <w:rFonts w:cs="Times New Roman"/>
        </w:rPr>
        <w:t xml:space="preserve"> 2015</w:t>
      </w:r>
    </w:p>
    <w:p w14:paraId="2FB43FA7" w14:textId="1E633CAC" w:rsidR="0069112E" w:rsidRDefault="00A93974" w:rsidP="00691006">
      <w:pPr>
        <w:widowControl w:val="0"/>
        <w:autoSpaceDE w:val="0"/>
        <w:autoSpaceDN w:val="0"/>
        <w:adjustRightInd w:val="0"/>
        <w:spacing w:after="20"/>
        <w:rPr>
          <w:rFonts w:cs="Times New Roman"/>
        </w:rPr>
      </w:pPr>
      <w:r>
        <w:rPr>
          <w:rFonts w:cs="Times New Roman"/>
          <w:b/>
        </w:rPr>
        <w:t>Re</w:t>
      </w:r>
      <w:r w:rsidR="0069112E">
        <w:rPr>
          <w:rFonts w:cs="Times New Roman"/>
          <w:b/>
        </w:rPr>
        <w:t xml:space="preserve">: </w:t>
      </w:r>
      <w:r w:rsidR="0069112E">
        <w:rPr>
          <w:rFonts w:cs="Times New Roman"/>
          <w:b/>
        </w:rPr>
        <w:tab/>
      </w:r>
      <w:r w:rsidR="00F53083">
        <w:rPr>
          <w:rFonts w:cs="Times New Roman"/>
          <w:b/>
        </w:rPr>
        <w:tab/>
      </w:r>
      <w:r w:rsidR="008A7322">
        <w:rPr>
          <w:rFonts w:cs="Times New Roman"/>
          <w:b/>
        </w:rPr>
        <w:tab/>
      </w:r>
      <w:r w:rsidR="00C363D7">
        <w:rPr>
          <w:rFonts w:cs="Times New Roman"/>
        </w:rPr>
        <w:t>Outcome Summary</w:t>
      </w:r>
    </w:p>
    <w:p w14:paraId="10AC5C93" w14:textId="18D0BFAD" w:rsidR="008D37DE" w:rsidRDefault="00A93974" w:rsidP="008D37DE">
      <w:pPr>
        <w:widowControl w:val="0"/>
        <w:pBdr>
          <w:bottom w:val="single" w:sz="6" w:space="1" w:color="auto"/>
        </w:pBdr>
        <w:autoSpaceDE w:val="0"/>
        <w:autoSpaceDN w:val="0"/>
        <w:adjustRightInd w:val="0"/>
        <w:spacing w:after="20"/>
        <w:ind w:left="2160" w:hanging="2160"/>
        <w:rPr>
          <w:rFonts w:cs="Times New Roman"/>
        </w:rPr>
      </w:pPr>
      <w:r w:rsidRPr="001630A8">
        <w:rPr>
          <w:rFonts w:cs="Times New Roman"/>
          <w:b/>
        </w:rPr>
        <w:t>Cc:</w:t>
      </w:r>
      <w:r>
        <w:rPr>
          <w:rFonts w:cs="Times New Roman"/>
        </w:rPr>
        <w:tab/>
      </w:r>
      <w:r w:rsidR="00AA45D5">
        <w:rPr>
          <w:rFonts w:cs="Times New Roman"/>
        </w:rPr>
        <w:t>Robert von Dienes-Oehm, Sarah Han, Rachel Reid, Chr</w:t>
      </w:r>
      <w:r w:rsidR="00C363D7">
        <w:rPr>
          <w:rFonts w:cs="Times New Roman"/>
        </w:rPr>
        <w:t xml:space="preserve">is Rogers, Mustafa </w:t>
      </w:r>
      <w:proofErr w:type="spellStart"/>
      <w:r w:rsidR="00C363D7">
        <w:rPr>
          <w:rFonts w:cs="Times New Roman"/>
        </w:rPr>
        <w:t>DaiMerkisha</w:t>
      </w:r>
      <w:proofErr w:type="spellEnd"/>
      <w:r w:rsidR="00C363D7">
        <w:rPr>
          <w:rFonts w:cs="Times New Roman"/>
        </w:rPr>
        <w:t xml:space="preserve">, Siavash Rahbari. </w:t>
      </w:r>
    </w:p>
    <w:p w14:paraId="715E30E0" w14:textId="77777777" w:rsidR="00C363D7" w:rsidRDefault="00C363D7" w:rsidP="00C363D7">
      <w:pPr>
        <w:pStyle w:val="OSA1"/>
      </w:pPr>
    </w:p>
    <w:p w14:paraId="748E9FFB" w14:textId="5D84F599" w:rsidR="00C363D7" w:rsidRDefault="00C363D7" w:rsidP="00C363D7">
      <w:pPr>
        <w:pStyle w:val="OSA1"/>
      </w:pPr>
      <w:r w:rsidRPr="00CB1AC4">
        <w:t>This document mainly explains outcomes of the key questions</w:t>
      </w:r>
      <w:r>
        <w:t xml:space="preserve"> and answers raised during the </w:t>
      </w:r>
      <w:r w:rsidRPr="00CB1AC4">
        <w:t xml:space="preserve">April </w:t>
      </w:r>
      <w:r>
        <w:t xml:space="preserve">6, 2015 </w:t>
      </w:r>
      <w:r w:rsidRPr="00CB1AC4">
        <w:t>review of OSA</w:t>
      </w:r>
      <w:r>
        <w:t>’s</w:t>
      </w:r>
      <w:r w:rsidRPr="00CB1AC4">
        <w:t xml:space="preserve"> rule of law </w:t>
      </w:r>
      <w:r>
        <w:t xml:space="preserve">portfolio. </w:t>
      </w:r>
      <w:r w:rsidRPr="00CB1AC4">
        <w:t>The portfolio review has resulted in an adjustment of OSA’s strategy on rule of law specifically, access to justice, legal empowerment, legal education, and advocacy on behalf of detainees and transitional justice</w:t>
      </w:r>
      <w:r w:rsidRPr="00CB1AC4">
        <w:rPr>
          <w:sz w:val="28"/>
        </w:rPr>
        <w:t>.</w:t>
      </w:r>
    </w:p>
    <w:p w14:paraId="47BCCB7F" w14:textId="609A8053" w:rsidR="003E6BB6" w:rsidRDefault="00C363D7" w:rsidP="00423A42">
      <w:pPr>
        <w:pStyle w:val="OSAHead1"/>
      </w:pPr>
      <w:r>
        <w:t>Participants</w:t>
      </w:r>
    </w:p>
    <w:p w14:paraId="362F3F45" w14:textId="21E39E6F" w:rsidR="00C363D7" w:rsidRPr="00C363D7" w:rsidRDefault="00C363D7" w:rsidP="00C363D7">
      <w:pPr>
        <w:pStyle w:val="OSA1"/>
        <w:spacing w:after="120" w:line="240" w:lineRule="auto"/>
      </w:pPr>
      <w:r w:rsidRPr="00C363D7">
        <w:rPr>
          <w:bCs/>
        </w:rPr>
        <w:t>Portfolio lead:</w:t>
      </w:r>
      <w:r w:rsidRPr="00C363D7">
        <w:tab/>
      </w:r>
      <w:r w:rsidRPr="00C363D7">
        <w:tab/>
        <w:t>Abdul Basir Faizi, Rule of Law Officer</w:t>
      </w:r>
      <w:r w:rsidR="00CE2958">
        <w:t>;</w:t>
      </w:r>
    </w:p>
    <w:p w14:paraId="4D9B072B" w14:textId="4B449A63" w:rsidR="00C363D7" w:rsidRPr="00C363D7" w:rsidRDefault="00C363D7" w:rsidP="00C363D7">
      <w:pPr>
        <w:pStyle w:val="OSA1"/>
        <w:spacing w:after="120" w:line="240" w:lineRule="auto"/>
      </w:pPr>
      <w:r w:rsidRPr="00C363D7">
        <w:rPr>
          <w:bCs/>
        </w:rPr>
        <w:t>Discussants:</w:t>
      </w:r>
      <w:r w:rsidRPr="00C363D7">
        <w:tab/>
      </w:r>
      <w:r w:rsidRPr="00C363D7">
        <w:tab/>
        <w:t>Chris Stone, OSF President, N</w:t>
      </w:r>
      <w:r w:rsidR="00CE2958">
        <w:t xml:space="preserve">ader </w:t>
      </w:r>
      <w:proofErr w:type="spellStart"/>
      <w:r w:rsidR="00CE2958">
        <w:t>Naderi</w:t>
      </w:r>
      <w:proofErr w:type="spellEnd"/>
      <w:r w:rsidR="00CE2958">
        <w:t>, OSA Board Chairman;</w:t>
      </w:r>
    </w:p>
    <w:p w14:paraId="4F6ED2F0" w14:textId="5A6D4570" w:rsidR="00C363D7" w:rsidRPr="00C363D7" w:rsidRDefault="00C363D7" w:rsidP="00C363D7">
      <w:pPr>
        <w:pStyle w:val="OSA1"/>
        <w:spacing w:after="120" w:line="240" w:lineRule="auto"/>
      </w:pPr>
      <w:r w:rsidRPr="00C363D7">
        <w:rPr>
          <w:bCs/>
        </w:rPr>
        <w:t>Moderator:</w:t>
      </w:r>
      <w:r w:rsidRPr="00C363D7">
        <w:tab/>
      </w:r>
      <w:r w:rsidRPr="00C363D7">
        <w:tab/>
        <w:t>Anthony Richter;</w:t>
      </w:r>
    </w:p>
    <w:p w14:paraId="699F249D" w14:textId="7D7FEFB8" w:rsidR="00C363D7" w:rsidRPr="00CB1AC4" w:rsidRDefault="00C363D7" w:rsidP="00C363D7">
      <w:pPr>
        <w:pStyle w:val="OSA1"/>
        <w:spacing w:after="120" w:line="240" w:lineRule="auto"/>
        <w:ind w:left="2160" w:hanging="2160"/>
      </w:pPr>
      <w:r w:rsidRPr="00C363D7">
        <w:rPr>
          <w:bCs/>
        </w:rPr>
        <w:t>Other participants:</w:t>
      </w:r>
      <w:r>
        <w:rPr>
          <w:b/>
          <w:bCs/>
        </w:rPr>
        <w:t xml:space="preserve"> </w:t>
      </w:r>
      <w:r>
        <w:rPr>
          <w:b/>
          <w:bCs/>
        </w:rPr>
        <w:tab/>
      </w:r>
      <w:r>
        <w:t xml:space="preserve">Shaharzad Akbar, </w:t>
      </w:r>
      <w:r w:rsidRPr="00CB1AC4">
        <w:t xml:space="preserve">Rachel Reid, Chris Rogers, Sarah Han, </w:t>
      </w:r>
      <w:proofErr w:type="spellStart"/>
      <w:r w:rsidRPr="00CB1AC4">
        <w:t>Farnoosh</w:t>
      </w:r>
      <w:proofErr w:type="spellEnd"/>
      <w:r w:rsidRPr="00CB1AC4">
        <w:t xml:space="preserve"> </w:t>
      </w:r>
      <w:proofErr w:type="spellStart"/>
      <w:r w:rsidR="00CE2958">
        <w:t>Hashemian</w:t>
      </w:r>
      <w:proofErr w:type="spellEnd"/>
      <w:r w:rsidR="00CE2958">
        <w:t xml:space="preserve">, </w:t>
      </w:r>
      <w:proofErr w:type="spellStart"/>
      <w:r w:rsidR="00CE2958">
        <w:t>Lotta</w:t>
      </w:r>
      <w:proofErr w:type="spellEnd"/>
      <w:r w:rsidR="00CE2958">
        <w:t xml:space="preserve"> Teal, Siavash Rahbari.</w:t>
      </w:r>
    </w:p>
    <w:p w14:paraId="5DEFDBDA" w14:textId="13C99FC5" w:rsidR="00CE2958" w:rsidRPr="00CE2958" w:rsidRDefault="00CE2958" w:rsidP="00CE2958">
      <w:pPr>
        <w:pStyle w:val="OSAHead1"/>
      </w:pPr>
      <w:r>
        <w:t>Questions and Responses</w:t>
      </w:r>
    </w:p>
    <w:p w14:paraId="55D2299D" w14:textId="73CC7F3D" w:rsidR="00CE2958" w:rsidRPr="00CB1AC4" w:rsidRDefault="00CE2958" w:rsidP="00CE2958">
      <w:pPr>
        <w:rPr>
          <w:rFonts w:cs="Times New Roman"/>
          <w:szCs w:val="24"/>
        </w:rPr>
      </w:pPr>
      <w:r w:rsidRPr="00CB1AC4">
        <w:rPr>
          <w:rFonts w:cs="Times New Roman"/>
          <w:szCs w:val="24"/>
        </w:rPr>
        <w:t xml:space="preserve">Following </w:t>
      </w:r>
      <w:r w:rsidR="000D4096">
        <w:rPr>
          <w:rFonts w:cs="Times New Roman"/>
          <w:szCs w:val="24"/>
        </w:rPr>
        <w:t xml:space="preserve">a </w:t>
      </w:r>
      <w:r w:rsidRPr="00CB1AC4">
        <w:rPr>
          <w:rFonts w:cs="Times New Roman"/>
          <w:szCs w:val="24"/>
        </w:rPr>
        <w:t>short presentation of OSA</w:t>
      </w:r>
      <w:r>
        <w:rPr>
          <w:rFonts w:cs="Times New Roman"/>
          <w:szCs w:val="24"/>
        </w:rPr>
        <w:t>’s</w:t>
      </w:r>
      <w:r w:rsidRPr="00CB1AC4">
        <w:rPr>
          <w:rFonts w:cs="Times New Roman"/>
          <w:szCs w:val="24"/>
        </w:rPr>
        <w:t xml:space="preserve"> rule of law portfolio background, Chris Stone </w:t>
      </w:r>
      <w:r w:rsidR="000D4096">
        <w:rPr>
          <w:rFonts w:cs="Times New Roman"/>
          <w:szCs w:val="24"/>
        </w:rPr>
        <w:t xml:space="preserve">objected to the characterization </w:t>
      </w:r>
      <w:r w:rsidR="000A06EB">
        <w:rPr>
          <w:rFonts w:cs="Times New Roman"/>
          <w:szCs w:val="24"/>
        </w:rPr>
        <w:t xml:space="preserve">in the portfolio review document </w:t>
      </w:r>
      <w:proofErr w:type="gramStart"/>
      <w:r w:rsidR="000D4096">
        <w:rPr>
          <w:rFonts w:cs="Times New Roman"/>
          <w:szCs w:val="24"/>
        </w:rPr>
        <w:t>that</w:t>
      </w:r>
      <w:proofErr w:type="gramEnd"/>
      <w:r w:rsidRPr="00CB1AC4">
        <w:rPr>
          <w:rFonts w:cs="Times New Roman"/>
          <w:szCs w:val="24"/>
        </w:rPr>
        <w:t xml:space="preserve"> 14 years ago</w:t>
      </w:r>
      <w:r w:rsidR="000D4096">
        <w:rPr>
          <w:rFonts w:cs="Times New Roman"/>
          <w:szCs w:val="24"/>
        </w:rPr>
        <w:t xml:space="preserve"> there was a complete lack of</w:t>
      </w:r>
      <w:r w:rsidRPr="00CB1AC4">
        <w:rPr>
          <w:rFonts w:cs="Times New Roman"/>
          <w:szCs w:val="24"/>
        </w:rPr>
        <w:t xml:space="preserve"> rule</w:t>
      </w:r>
      <w:r w:rsidR="000D4096">
        <w:rPr>
          <w:rFonts w:cs="Times New Roman"/>
          <w:szCs w:val="24"/>
        </w:rPr>
        <w:t xml:space="preserve"> of law. </w:t>
      </w:r>
      <w:r w:rsidR="000A06EB">
        <w:rPr>
          <w:rFonts w:cs="Times New Roman"/>
          <w:szCs w:val="24"/>
        </w:rPr>
        <w:t>He suggested that when</w:t>
      </w:r>
      <w:r w:rsidRPr="00CB1AC4">
        <w:rPr>
          <w:rFonts w:cs="Times New Roman"/>
          <w:szCs w:val="24"/>
        </w:rPr>
        <w:t xml:space="preserve"> OSA speaks of </w:t>
      </w:r>
      <w:r w:rsidR="000A06EB">
        <w:rPr>
          <w:rFonts w:cs="Times New Roman"/>
          <w:szCs w:val="24"/>
        </w:rPr>
        <w:t xml:space="preserve">the history of the </w:t>
      </w:r>
      <w:r w:rsidRPr="00CB1AC4">
        <w:rPr>
          <w:rFonts w:cs="Times New Roman"/>
          <w:szCs w:val="24"/>
        </w:rPr>
        <w:t xml:space="preserve">rule of law </w:t>
      </w:r>
      <w:r w:rsidR="000A06EB">
        <w:rPr>
          <w:rFonts w:cs="Times New Roman"/>
          <w:szCs w:val="24"/>
        </w:rPr>
        <w:t xml:space="preserve">in Afghanistan, it should consider a deeper historical analysis beyond the last 15 years. </w:t>
      </w:r>
      <w:r w:rsidRPr="00CB1AC4">
        <w:rPr>
          <w:rFonts w:cs="Times New Roman"/>
          <w:szCs w:val="24"/>
        </w:rPr>
        <w:t>Participants agreed with the suggestion.</w:t>
      </w:r>
    </w:p>
    <w:p w14:paraId="7A9349B1" w14:textId="5A380242" w:rsidR="00CE2958" w:rsidRPr="00CB1AC4" w:rsidRDefault="00CE2958" w:rsidP="00CE2958">
      <w:pPr>
        <w:rPr>
          <w:rFonts w:cs="Times New Roman"/>
          <w:szCs w:val="24"/>
        </w:rPr>
      </w:pPr>
      <w:r w:rsidRPr="00CB1AC4">
        <w:rPr>
          <w:rFonts w:cs="Times New Roman"/>
          <w:szCs w:val="24"/>
        </w:rPr>
        <w:t xml:space="preserve">Mr. </w:t>
      </w:r>
      <w:proofErr w:type="spellStart"/>
      <w:r w:rsidRPr="00CB1AC4">
        <w:rPr>
          <w:rFonts w:cs="Times New Roman"/>
          <w:szCs w:val="24"/>
        </w:rPr>
        <w:t>Nadery</w:t>
      </w:r>
      <w:proofErr w:type="spellEnd"/>
      <w:r w:rsidRPr="00CB1AC4">
        <w:rPr>
          <w:rFonts w:cs="Times New Roman"/>
          <w:szCs w:val="24"/>
        </w:rPr>
        <w:t xml:space="preserve"> responded that there is no doubt that a country with over a century of formal legal history has had a rule of law sector. But it is more accurate to say that succ</w:t>
      </w:r>
      <w:r w:rsidR="000A06EB">
        <w:rPr>
          <w:rFonts w:cs="Times New Roman"/>
          <w:szCs w:val="24"/>
        </w:rPr>
        <w:t xml:space="preserve">essive governments have ruled </w:t>
      </w:r>
      <w:r w:rsidR="000A06EB" w:rsidRPr="000A06EB">
        <w:rPr>
          <w:rFonts w:cs="Times New Roman"/>
          <w:i/>
          <w:szCs w:val="24"/>
        </w:rPr>
        <w:t>by</w:t>
      </w:r>
      <w:r w:rsidRPr="00CB1AC4">
        <w:rPr>
          <w:rFonts w:cs="Times New Roman"/>
          <w:szCs w:val="24"/>
        </w:rPr>
        <w:t xml:space="preserve"> law rat</w:t>
      </w:r>
      <w:r w:rsidR="000A06EB">
        <w:rPr>
          <w:rFonts w:cs="Times New Roman"/>
          <w:szCs w:val="24"/>
        </w:rPr>
        <w:t xml:space="preserve">her than lived under the rule </w:t>
      </w:r>
      <w:r w:rsidR="000A06EB" w:rsidRPr="000A06EB">
        <w:rPr>
          <w:rFonts w:cs="Times New Roman"/>
          <w:i/>
          <w:szCs w:val="24"/>
        </w:rPr>
        <w:t>of</w:t>
      </w:r>
      <w:r w:rsidRPr="00CB1AC4">
        <w:rPr>
          <w:rFonts w:cs="Times New Roman"/>
          <w:szCs w:val="24"/>
        </w:rPr>
        <w:t xml:space="preserve"> law. Rules and procedures existed, but they served to support the government rather than serve the public. A growi</w:t>
      </w:r>
      <w:r w:rsidR="000A06EB">
        <w:rPr>
          <w:rFonts w:cs="Times New Roman"/>
          <w:szCs w:val="24"/>
        </w:rPr>
        <w:t>ng population is now demanding</w:t>
      </w:r>
      <w:r w:rsidRPr="00CB1AC4">
        <w:rPr>
          <w:rFonts w:cs="Times New Roman"/>
          <w:szCs w:val="24"/>
        </w:rPr>
        <w:t xml:space="preserve"> human rights and political participation. </w:t>
      </w:r>
    </w:p>
    <w:p w14:paraId="4833E23F" w14:textId="38EE2DB7" w:rsidR="00CE2958" w:rsidRPr="00CB1AC4" w:rsidRDefault="000A06EB" w:rsidP="00CE2958">
      <w:pPr>
        <w:rPr>
          <w:rFonts w:cs="Times New Roman"/>
          <w:szCs w:val="24"/>
        </w:rPr>
      </w:pPr>
      <w:r>
        <w:rPr>
          <w:rFonts w:cs="Times New Roman"/>
          <w:szCs w:val="24"/>
        </w:rPr>
        <w:t xml:space="preserve">Mr. </w:t>
      </w:r>
      <w:r w:rsidR="00CE2958" w:rsidRPr="00CB1AC4">
        <w:rPr>
          <w:rFonts w:cs="Times New Roman"/>
          <w:szCs w:val="24"/>
        </w:rPr>
        <w:t xml:space="preserve">Stone </w:t>
      </w:r>
      <w:r w:rsidR="00D321F1">
        <w:rPr>
          <w:rFonts w:cs="Times New Roman"/>
          <w:szCs w:val="24"/>
        </w:rPr>
        <w:t xml:space="preserve">noted that </w:t>
      </w:r>
      <w:r w:rsidR="00CE2958" w:rsidRPr="00CB1AC4">
        <w:rPr>
          <w:rFonts w:cs="Times New Roman"/>
          <w:szCs w:val="24"/>
        </w:rPr>
        <w:t xml:space="preserve">the portfolio </w:t>
      </w:r>
      <w:proofErr w:type="gramStart"/>
      <w:r w:rsidR="00CE2958" w:rsidRPr="00CB1AC4">
        <w:rPr>
          <w:rFonts w:cs="Times New Roman"/>
          <w:szCs w:val="24"/>
        </w:rPr>
        <w:t>documents describes</w:t>
      </w:r>
      <w:proofErr w:type="gramEnd"/>
      <w:r w:rsidR="00CE2958" w:rsidRPr="00CB1AC4">
        <w:rPr>
          <w:rFonts w:cs="Times New Roman"/>
          <w:szCs w:val="24"/>
        </w:rPr>
        <w:t xml:space="preserve"> the informal justice system </w:t>
      </w:r>
      <w:r w:rsidR="00D321F1">
        <w:rPr>
          <w:rFonts w:cs="Times New Roman"/>
          <w:szCs w:val="24"/>
        </w:rPr>
        <w:t xml:space="preserve">as </w:t>
      </w:r>
      <w:r w:rsidR="00CE2958" w:rsidRPr="00CB1AC4">
        <w:rPr>
          <w:rFonts w:cs="Times New Roman"/>
          <w:szCs w:val="24"/>
        </w:rPr>
        <w:t>abusive of women</w:t>
      </w:r>
      <w:r w:rsidR="00D321F1">
        <w:rPr>
          <w:rFonts w:cs="Times New Roman"/>
          <w:szCs w:val="24"/>
        </w:rPr>
        <w:t>’s</w:t>
      </w:r>
      <w:r w:rsidR="00CE2958" w:rsidRPr="00CB1AC4">
        <w:rPr>
          <w:rFonts w:cs="Times New Roman"/>
          <w:szCs w:val="24"/>
        </w:rPr>
        <w:t xml:space="preserve"> rights. </w:t>
      </w:r>
      <w:r w:rsidR="00D321F1">
        <w:rPr>
          <w:rFonts w:cs="Times New Roman"/>
          <w:szCs w:val="24"/>
        </w:rPr>
        <w:t>However, on his trip to Afghanistan, he visited the</w:t>
      </w:r>
      <w:r w:rsidR="00CE2958" w:rsidRPr="00CB1AC4">
        <w:rPr>
          <w:rFonts w:cs="Times New Roman"/>
          <w:szCs w:val="24"/>
        </w:rPr>
        <w:t xml:space="preserve"> Kabul female prison center </w:t>
      </w:r>
      <w:r w:rsidR="00D321F1">
        <w:rPr>
          <w:rFonts w:cs="Times New Roman"/>
          <w:szCs w:val="24"/>
        </w:rPr>
        <w:t xml:space="preserve">where </w:t>
      </w:r>
      <w:r w:rsidR="00CE2958" w:rsidRPr="00CB1AC4">
        <w:rPr>
          <w:rFonts w:cs="Times New Roman"/>
          <w:szCs w:val="24"/>
        </w:rPr>
        <w:t>there w</w:t>
      </w:r>
      <w:r w:rsidR="00D321F1">
        <w:rPr>
          <w:rFonts w:cs="Times New Roman"/>
          <w:szCs w:val="24"/>
        </w:rPr>
        <w:t xml:space="preserve">ere </w:t>
      </w:r>
      <w:r w:rsidR="00CE2958" w:rsidRPr="00CB1AC4">
        <w:rPr>
          <w:rFonts w:cs="Times New Roman"/>
          <w:szCs w:val="24"/>
        </w:rPr>
        <w:t xml:space="preserve">women who </w:t>
      </w:r>
      <w:r w:rsidR="00D321F1">
        <w:rPr>
          <w:rFonts w:cs="Times New Roman"/>
          <w:szCs w:val="24"/>
        </w:rPr>
        <w:t xml:space="preserve">were being abused in the </w:t>
      </w:r>
      <w:r w:rsidR="00CE2958" w:rsidRPr="00CB1AC4">
        <w:rPr>
          <w:rFonts w:cs="Times New Roman"/>
          <w:szCs w:val="24"/>
        </w:rPr>
        <w:t>formal justice system.</w:t>
      </w:r>
      <w:r w:rsidR="005169B3">
        <w:rPr>
          <w:rFonts w:cs="Times New Roman"/>
          <w:szCs w:val="24"/>
        </w:rPr>
        <w:t xml:space="preserve"> </w:t>
      </w:r>
      <w:r w:rsidR="00CE2958" w:rsidRPr="00CB1AC4">
        <w:rPr>
          <w:rFonts w:cs="Times New Roman"/>
          <w:szCs w:val="24"/>
        </w:rPr>
        <w:t xml:space="preserve">Mr. Faizi </w:t>
      </w:r>
      <w:proofErr w:type="gramStart"/>
      <w:r w:rsidR="00CE2958" w:rsidRPr="00CB1AC4">
        <w:rPr>
          <w:rFonts w:cs="Times New Roman"/>
          <w:szCs w:val="24"/>
        </w:rPr>
        <w:t>responded,</w:t>
      </w:r>
      <w:proofErr w:type="gramEnd"/>
      <w:r w:rsidR="00CE2958" w:rsidRPr="00CB1AC4">
        <w:rPr>
          <w:rFonts w:cs="Times New Roman"/>
          <w:szCs w:val="24"/>
        </w:rPr>
        <w:t xml:space="preserve"> </w:t>
      </w:r>
      <w:r w:rsidR="005169B3">
        <w:rPr>
          <w:rFonts w:cs="Times New Roman"/>
          <w:szCs w:val="24"/>
        </w:rPr>
        <w:t xml:space="preserve">that this was </w:t>
      </w:r>
      <w:r w:rsidR="00CE2958" w:rsidRPr="00CB1AC4">
        <w:rPr>
          <w:rFonts w:cs="Times New Roman"/>
          <w:szCs w:val="24"/>
        </w:rPr>
        <w:t>due to the weak capacity of the formal justice system</w:t>
      </w:r>
      <w:r w:rsidR="005169B3">
        <w:rPr>
          <w:rFonts w:cs="Times New Roman"/>
          <w:szCs w:val="24"/>
        </w:rPr>
        <w:t xml:space="preserve">, but that the formal justice system is amenable to change in a way that the informal system is not. Ms. Reid further noted that the women in the shelters </w:t>
      </w:r>
      <w:r w:rsidR="005169B3">
        <w:rPr>
          <w:rFonts w:cs="Times New Roman"/>
          <w:szCs w:val="24"/>
        </w:rPr>
        <w:lastRenderedPageBreak/>
        <w:t xml:space="preserve">may have been abused in significant ways, but that informal systems are much harsher on women than the failures of the formal system. </w:t>
      </w:r>
      <w:r w:rsidR="00D321F1">
        <w:rPr>
          <w:rFonts w:cs="Times New Roman"/>
          <w:szCs w:val="24"/>
        </w:rPr>
        <w:t xml:space="preserve"> </w:t>
      </w:r>
    </w:p>
    <w:p w14:paraId="6001AC27" w14:textId="2532AC71" w:rsidR="00CE2958" w:rsidRPr="00CB1AC4" w:rsidRDefault="005169B3" w:rsidP="00CE2958">
      <w:pPr>
        <w:rPr>
          <w:rFonts w:cs="Times New Roman"/>
          <w:szCs w:val="24"/>
        </w:rPr>
      </w:pPr>
      <w:r>
        <w:rPr>
          <w:rFonts w:cs="Times New Roman"/>
          <w:szCs w:val="24"/>
        </w:rPr>
        <w:t>Mr. Stone’s</w:t>
      </w:r>
      <w:r w:rsidR="00CE2958" w:rsidRPr="00CB1AC4">
        <w:rPr>
          <w:rFonts w:cs="Times New Roman"/>
          <w:szCs w:val="24"/>
        </w:rPr>
        <w:t xml:space="preserve"> </w:t>
      </w:r>
      <w:r>
        <w:rPr>
          <w:rFonts w:cs="Times New Roman"/>
          <w:szCs w:val="24"/>
        </w:rPr>
        <w:t>overall emphasis was</w:t>
      </w:r>
      <w:r w:rsidR="00CE2958" w:rsidRPr="00CB1AC4">
        <w:rPr>
          <w:rFonts w:cs="Times New Roman"/>
          <w:szCs w:val="24"/>
        </w:rPr>
        <w:t xml:space="preserve"> that the justice system </w:t>
      </w:r>
      <w:r>
        <w:rPr>
          <w:rFonts w:cs="Times New Roman"/>
          <w:szCs w:val="24"/>
        </w:rPr>
        <w:t xml:space="preserve">of Afghanistan </w:t>
      </w:r>
      <w:r w:rsidR="00CE2958" w:rsidRPr="00CB1AC4">
        <w:rPr>
          <w:rFonts w:cs="Times New Roman"/>
          <w:szCs w:val="24"/>
        </w:rPr>
        <w:t xml:space="preserve">should not be an import but an iterative development that represents </w:t>
      </w:r>
      <w:r>
        <w:rPr>
          <w:rFonts w:cs="Times New Roman"/>
          <w:szCs w:val="24"/>
        </w:rPr>
        <w:t>rule of law in an Afghan way.</w:t>
      </w:r>
    </w:p>
    <w:p w14:paraId="3B3633B4" w14:textId="0F29382A" w:rsidR="00CE2958" w:rsidRPr="00CB1AC4" w:rsidRDefault="005169B3" w:rsidP="00CE2958">
      <w:pPr>
        <w:rPr>
          <w:rFonts w:cs="Times New Roman"/>
          <w:szCs w:val="24"/>
        </w:rPr>
      </w:pPr>
      <w:r>
        <w:rPr>
          <w:rFonts w:cs="Times New Roman"/>
          <w:szCs w:val="24"/>
        </w:rPr>
        <w:t>With</w:t>
      </w:r>
      <w:r w:rsidR="00CE2958" w:rsidRPr="00CB1AC4">
        <w:rPr>
          <w:rFonts w:cs="Times New Roman"/>
          <w:szCs w:val="24"/>
        </w:rPr>
        <w:t xml:space="preserve"> regard to OSA</w:t>
      </w:r>
      <w:r>
        <w:rPr>
          <w:rFonts w:cs="Times New Roman"/>
          <w:szCs w:val="24"/>
        </w:rPr>
        <w:t>’s</w:t>
      </w:r>
      <w:r w:rsidR="00CE2958" w:rsidRPr="00CB1AC4">
        <w:rPr>
          <w:rFonts w:cs="Times New Roman"/>
          <w:szCs w:val="24"/>
        </w:rPr>
        <w:t xml:space="preserve"> rule of law portfolio, Mr. Stone noted that with human affairs there are always regrets and that the portfolio review process is designed to help Open Society</w:t>
      </w:r>
      <w:r>
        <w:rPr>
          <w:rFonts w:cs="Times New Roman"/>
          <w:szCs w:val="24"/>
        </w:rPr>
        <w:t xml:space="preserve"> learn from these regrets. H</w:t>
      </w:r>
      <w:r w:rsidR="00CE2958" w:rsidRPr="00CB1AC4">
        <w:rPr>
          <w:rFonts w:cs="Times New Roman"/>
          <w:szCs w:val="24"/>
        </w:rPr>
        <w:t xml:space="preserve">e asked the portfolio lead to give some examples of </w:t>
      </w:r>
      <w:r>
        <w:rPr>
          <w:rFonts w:cs="Times New Roman"/>
          <w:szCs w:val="24"/>
        </w:rPr>
        <w:t xml:space="preserve">these kinds of </w:t>
      </w:r>
      <w:r w:rsidR="00CE2958" w:rsidRPr="00CB1AC4">
        <w:rPr>
          <w:rFonts w:cs="Times New Roman"/>
          <w:szCs w:val="24"/>
        </w:rPr>
        <w:t>regrets overs the past years.</w:t>
      </w:r>
    </w:p>
    <w:p w14:paraId="296A4A92" w14:textId="5F58C8E6" w:rsidR="00CE2958" w:rsidRPr="00CB1AC4" w:rsidRDefault="00CE2958" w:rsidP="00CE2958">
      <w:pPr>
        <w:rPr>
          <w:rFonts w:cs="Times New Roman"/>
          <w:szCs w:val="24"/>
        </w:rPr>
      </w:pPr>
      <w:r w:rsidRPr="00CB1AC4">
        <w:rPr>
          <w:rFonts w:cs="Times New Roman"/>
          <w:szCs w:val="24"/>
        </w:rPr>
        <w:t>Mr. Faizi described one such regret: the fact that so much effort was spent on short-term project</w:t>
      </w:r>
      <w:r w:rsidR="005169B3">
        <w:rPr>
          <w:rFonts w:cs="Times New Roman"/>
          <w:szCs w:val="24"/>
        </w:rPr>
        <w:t>s</w:t>
      </w:r>
      <w:r w:rsidRPr="00CB1AC4">
        <w:rPr>
          <w:rFonts w:cs="Times New Roman"/>
          <w:szCs w:val="24"/>
        </w:rPr>
        <w:t xml:space="preserve"> that were difficult to evaluate</w:t>
      </w:r>
      <w:r w:rsidR="005169B3">
        <w:rPr>
          <w:rFonts w:cs="Times New Roman"/>
          <w:szCs w:val="24"/>
        </w:rPr>
        <w:t>,</w:t>
      </w:r>
      <w:r w:rsidRPr="00CB1AC4">
        <w:rPr>
          <w:rFonts w:cs="Times New Roman"/>
          <w:szCs w:val="24"/>
        </w:rPr>
        <w:t xml:space="preserve"> instead of building long-term relationships with strategic partners to help build organizational capacity in addition to seeking specific outcomes. Chris Stone agreed with the lesson learned. </w:t>
      </w:r>
    </w:p>
    <w:p w14:paraId="52336927" w14:textId="77777777" w:rsidR="00B674FB" w:rsidRDefault="00CE2958" w:rsidP="00CE2958">
      <w:pPr>
        <w:rPr>
          <w:rFonts w:cs="Times New Roman"/>
          <w:szCs w:val="24"/>
        </w:rPr>
      </w:pPr>
      <w:r w:rsidRPr="00CB1AC4">
        <w:rPr>
          <w:rFonts w:cs="Times New Roman"/>
          <w:szCs w:val="24"/>
        </w:rPr>
        <w:t xml:space="preserve">Chris Stone asked about Justice </w:t>
      </w:r>
      <w:proofErr w:type="gramStart"/>
      <w:r w:rsidRPr="00CB1AC4">
        <w:rPr>
          <w:rFonts w:cs="Times New Roman"/>
          <w:szCs w:val="24"/>
        </w:rPr>
        <w:t>For</w:t>
      </w:r>
      <w:proofErr w:type="gramEnd"/>
      <w:r w:rsidRPr="00CB1AC4">
        <w:rPr>
          <w:rFonts w:cs="Times New Roman"/>
          <w:szCs w:val="24"/>
        </w:rPr>
        <w:t xml:space="preserve"> All Organization’s leadership and organizational de</w:t>
      </w:r>
      <w:r w:rsidR="005169B3">
        <w:rPr>
          <w:rFonts w:cs="Times New Roman"/>
          <w:szCs w:val="24"/>
        </w:rPr>
        <w:t>velopment. Mr. Faizi answered that a</w:t>
      </w:r>
      <w:r w:rsidRPr="00CB1AC4">
        <w:rPr>
          <w:rFonts w:cs="Times New Roman"/>
          <w:szCs w:val="24"/>
        </w:rPr>
        <w:t>s a result of OSA</w:t>
      </w:r>
      <w:r w:rsidR="005169B3">
        <w:rPr>
          <w:rFonts w:cs="Times New Roman"/>
          <w:szCs w:val="24"/>
        </w:rPr>
        <w:t>’s continued</w:t>
      </w:r>
      <w:r w:rsidRPr="00CB1AC4">
        <w:rPr>
          <w:rFonts w:cs="Times New Roman"/>
          <w:szCs w:val="24"/>
        </w:rPr>
        <w:t xml:space="preserve"> partnership, </w:t>
      </w:r>
      <w:r w:rsidR="005169B3">
        <w:rPr>
          <w:rFonts w:cs="Times New Roman"/>
          <w:szCs w:val="24"/>
        </w:rPr>
        <w:t>the o</w:t>
      </w:r>
      <w:r w:rsidRPr="00CB1AC4">
        <w:rPr>
          <w:rFonts w:cs="Times New Roman"/>
          <w:szCs w:val="24"/>
        </w:rPr>
        <w:t>rganizational capacity of JFAO has remarkably improved. JFAO succeeded to develop</w:t>
      </w:r>
      <w:r w:rsidR="005169B3">
        <w:rPr>
          <w:rFonts w:cs="Times New Roman"/>
          <w:szCs w:val="24"/>
        </w:rPr>
        <w:t>ing</w:t>
      </w:r>
      <w:r w:rsidRPr="00CB1AC4">
        <w:rPr>
          <w:rFonts w:cs="Times New Roman"/>
          <w:szCs w:val="24"/>
        </w:rPr>
        <w:t xml:space="preserve"> its strategy as well as its finance, administration</w:t>
      </w:r>
      <w:r w:rsidR="005169B3">
        <w:rPr>
          <w:rFonts w:cs="Times New Roman"/>
          <w:szCs w:val="24"/>
        </w:rPr>
        <w:t>,</w:t>
      </w:r>
      <w:r w:rsidRPr="00CB1AC4">
        <w:rPr>
          <w:rFonts w:cs="Times New Roman"/>
          <w:szCs w:val="24"/>
        </w:rPr>
        <w:t xml:space="preserve"> and monitoring policies. </w:t>
      </w:r>
      <w:r w:rsidR="00B674FB">
        <w:rPr>
          <w:rFonts w:cs="Times New Roman"/>
          <w:szCs w:val="24"/>
        </w:rPr>
        <w:t>M</w:t>
      </w:r>
      <w:r w:rsidRPr="00CB1AC4">
        <w:rPr>
          <w:rFonts w:cs="Times New Roman"/>
          <w:szCs w:val="24"/>
        </w:rPr>
        <w:t>ore importantly</w:t>
      </w:r>
      <w:r w:rsidR="00B674FB">
        <w:rPr>
          <w:rFonts w:cs="Times New Roman"/>
          <w:szCs w:val="24"/>
        </w:rPr>
        <w:t>, through</w:t>
      </w:r>
      <w:r w:rsidRPr="00CB1AC4">
        <w:rPr>
          <w:rFonts w:cs="Times New Roman"/>
          <w:szCs w:val="24"/>
        </w:rPr>
        <w:t xml:space="preserve"> OSA</w:t>
      </w:r>
      <w:r w:rsidR="00B674FB">
        <w:rPr>
          <w:rFonts w:cs="Times New Roman"/>
          <w:szCs w:val="24"/>
        </w:rPr>
        <w:t>’s</w:t>
      </w:r>
      <w:r w:rsidRPr="00CB1AC4">
        <w:rPr>
          <w:rFonts w:cs="Times New Roman"/>
          <w:szCs w:val="24"/>
        </w:rPr>
        <w:t xml:space="preserve"> support the organization got the opportunity to increase its donors and expand its activ</w:t>
      </w:r>
      <w:r w:rsidR="00B674FB">
        <w:rPr>
          <w:rFonts w:cs="Times New Roman"/>
          <w:szCs w:val="24"/>
        </w:rPr>
        <w:t>ities to three more provinces. T</w:t>
      </w:r>
      <w:r w:rsidRPr="00CB1AC4">
        <w:rPr>
          <w:rFonts w:cs="Times New Roman"/>
          <w:szCs w:val="24"/>
        </w:rPr>
        <w:t>he organization needs more advanceme</w:t>
      </w:r>
      <w:r w:rsidR="00B674FB">
        <w:rPr>
          <w:rFonts w:cs="Times New Roman"/>
          <w:szCs w:val="24"/>
        </w:rPr>
        <w:t xml:space="preserve">nt to become </w:t>
      </w:r>
      <w:r w:rsidRPr="00CB1AC4">
        <w:rPr>
          <w:rFonts w:cs="Times New Roman"/>
          <w:szCs w:val="24"/>
        </w:rPr>
        <w:t>a well-organized legal aid and legal empowerment</w:t>
      </w:r>
      <w:r w:rsidR="00B674FB">
        <w:rPr>
          <w:rFonts w:cs="Times New Roman"/>
          <w:szCs w:val="24"/>
        </w:rPr>
        <w:t xml:space="preserve"> organization</w:t>
      </w:r>
      <w:r w:rsidRPr="00CB1AC4">
        <w:rPr>
          <w:rFonts w:cs="Times New Roman"/>
          <w:szCs w:val="24"/>
        </w:rPr>
        <w:t xml:space="preserve">. </w:t>
      </w:r>
    </w:p>
    <w:p w14:paraId="507B810C" w14:textId="5C9A5232" w:rsidR="00CE2958" w:rsidRPr="00CB1AC4" w:rsidRDefault="00B674FB" w:rsidP="00CE2958">
      <w:pPr>
        <w:rPr>
          <w:rFonts w:cs="Times New Roman"/>
          <w:szCs w:val="24"/>
        </w:rPr>
      </w:pPr>
      <w:r>
        <w:rPr>
          <w:rFonts w:cs="Times New Roman"/>
          <w:szCs w:val="24"/>
        </w:rPr>
        <w:t xml:space="preserve">Another lesson learned was that the setting a goal of creating a national cadre of paralegals was not realistic. </w:t>
      </w:r>
      <w:r w:rsidR="00CE2958" w:rsidRPr="00CB1AC4">
        <w:rPr>
          <w:rFonts w:cs="Times New Roman"/>
          <w:szCs w:val="24"/>
        </w:rPr>
        <w:t>Given our limited budget it is possible to enhance the capacity</w:t>
      </w:r>
      <w:r>
        <w:rPr>
          <w:rFonts w:cs="Times New Roman"/>
          <w:szCs w:val="24"/>
        </w:rPr>
        <w:t xml:space="preserve"> of a local NGO, but</w:t>
      </w:r>
      <w:r w:rsidR="00CE2958" w:rsidRPr="00CB1AC4">
        <w:rPr>
          <w:rFonts w:cs="Times New Roman"/>
          <w:szCs w:val="24"/>
        </w:rPr>
        <w:t xml:space="preserve"> it is very difficult or even</w:t>
      </w:r>
      <w:r>
        <w:rPr>
          <w:rFonts w:cs="Times New Roman"/>
          <w:szCs w:val="24"/>
        </w:rPr>
        <w:t xml:space="preserve"> impossible to bring such a major change to the legal aid </w:t>
      </w:r>
      <w:r w:rsidR="00FB46F1">
        <w:rPr>
          <w:rFonts w:cs="Times New Roman"/>
          <w:szCs w:val="24"/>
        </w:rPr>
        <w:t xml:space="preserve">delivery system of Afghanistan. </w:t>
      </w:r>
      <w:r w:rsidR="00CE2958" w:rsidRPr="00CB1AC4">
        <w:rPr>
          <w:rFonts w:cs="Times New Roman"/>
          <w:szCs w:val="24"/>
        </w:rPr>
        <w:t xml:space="preserve">Mr. Faizi also spoke of the need for OSA to </w:t>
      </w:r>
      <w:r>
        <w:rPr>
          <w:rFonts w:cs="Times New Roman"/>
          <w:szCs w:val="24"/>
        </w:rPr>
        <w:t xml:space="preserve">build </w:t>
      </w:r>
      <w:r w:rsidR="00CE2958" w:rsidRPr="00CB1AC4">
        <w:rPr>
          <w:rFonts w:cs="Times New Roman"/>
          <w:szCs w:val="24"/>
        </w:rPr>
        <w:t>consensus before engaging in ambitious projects such as the creation a national cadre of paralegals.</w:t>
      </w:r>
    </w:p>
    <w:p w14:paraId="2D129C60" w14:textId="77777777" w:rsidR="00CE2958" w:rsidRPr="00CB1AC4" w:rsidRDefault="00CE2958" w:rsidP="00CE2958">
      <w:pPr>
        <w:rPr>
          <w:rFonts w:cs="Times New Roman"/>
          <w:szCs w:val="24"/>
        </w:rPr>
      </w:pPr>
      <w:r w:rsidRPr="00CB1AC4">
        <w:rPr>
          <w:rFonts w:cs="Times New Roman"/>
          <w:szCs w:val="24"/>
        </w:rPr>
        <w:t xml:space="preserve">Mr. </w:t>
      </w:r>
      <w:proofErr w:type="spellStart"/>
      <w:r w:rsidRPr="00CB1AC4">
        <w:rPr>
          <w:rFonts w:cs="Times New Roman"/>
          <w:szCs w:val="24"/>
        </w:rPr>
        <w:t>Nadery</w:t>
      </w:r>
      <w:proofErr w:type="spellEnd"/>
      <w:r w:rsidRPr="00CB1AC4">
        <w:rPr>
          <w:rFonts w:cs="Times New Roman"/>
          <w:szCs w:val="24"/>
        </w:rPr>
        <w:t xml:space="preserve"> explained that in 2008, the situation was more stable and less dynamic. Civil society knew the views of the government, but that the situation is now more complex with the new government. The new government has been more aggressive on all fronts. What lessons have we learned to apply to the current situation?</w:t>
      </w:r>
    </w:p>
    <w:p w14:paraId="3E05E1BF" w14:textId="5D5C3BEB" w:rsidR="00CE2958" w:rsidRPr="00CB1AC4" w:rsidRDefault="00CE2958" w:rsidP="00CE2958">
      <w:pPr>
        <w:rPr>
          <w:rFonts w:cs="Times New Roman"/>
          <w:szCs w:val="24"/>
        </w:rPr>
      </w:pPr>
      <w:r w:rsidRPr="00CB1AC4">
        <w:rPr>
          <w:rFonts w:cs="Times New Roman"/>
          <w:szCs w:val="24"/>
        </w:rPr>
        <w:t>Mr. Faizi responded that many large projects and ideas failed because of the problems of the previous government. It was inattentive to many of the problems in the country; also there was a great gap between civil society and government</w:t>
      </w:r>
      <w:r w:rsidR="00FB46F1">
        <w:rPr>
          <w:rFonts w:cs="Times New Roman"/>
          <w:szCs w:val="24"/>
        </w:rPr>
        <w:t>,</w:t>
      </w:r>
      <w:r w:rsidRPr="00CB1AC4">
        <w:rPr>
          <w:rFonts w:cs="Times New Roman"/>
          <w:szCs w:val="24"/>
        </w:rPr>
        <w:t xml:space="preserve"> but the new government has already met with civil society several times and has expressed interest in dealing with issues such as torture. At the same time, CSO</w:t>
      </w:r>
      <w:r w:rsidR="00FB46F1">
        <w:rPr>
          <w:rFonts w:cs="Times New Roman"/>
          <w:szCs w:val="24"/>
        </w:rPr>
        <w:t>s</w:t>
      </w:r>
      <w:r w:rsidRPr="00CB1AC4">
        <w:rPr>
          <w:rFonts w:cs="Times New Roman"/>
          <w:szCs w:val="24"/>
        </w:rPr>
        <w:t xml:space="preserve"> </w:t>
      </w:r>
      <w:r w:rsidR="00FB46F1">
        <w:rPr>
          <w:rFonts w:cs="Times New Roman"/>
          <w:szCs w:val="24"/>
        </w:rPr>
        <w:t xml:space="preserve">have spent the last decade </w:t>
      </w:r>
      <w:r w:rsidRPr="00CB1AC4">
        <w:rPr>
          <w:rFonts w:cs="Times New Roman"/>
          <w:szCs w:val="24"/>
        </w:rPr>
        <w:t>learning how to function and be effective</w:t>
      </w:r>
      <w:r w:rsidR="00FB46F1">
        <w:rPr>
          <w:rFonts w:cs="Times New Roman"/>
          <w:szCs w:val="24"/>
        </w:rPr>
        <w:t xml:space="preserve"> through trial and a lot of error</w:t>
      </w:r>
      <w:r w:rsidRPr="00CB1AC4">
        <w:rPr>
          <w:rFonts w:cs="Times New Roman"/>
          <w:szCs w:val="24"/>
        </w:rPr>
        <w:t xml:space="preserve">. The Karzai government was somewhat of a learning stage for them. With all of this opportunity, we have to be careful to be focused. </w:t>
      </w:r>
    </w:p>
    <w:p w14:paraId="02B2322F" w14:textId="77777777" w:rsidR="00CE2958" w:rsidRPr="00CB1AC4" w:rsidRDefault="00CE2958" w:rsidP="00CE2958">
      <w:pPr>
        <w:rPr>
          <w:rFonts w:cs="Times New Roman"/>
          <w:szCs w:val="24"/>
        </w:rPr>
      </w:pPr>
      <w:r w:rsidRPr="00CB1AC4">
        <w:rPr>
          <w:rFonts w:cs="Times New Roman"/>
          <w:szCs w:val="24"/>
        </w:rPr>
        <w:t xml:space="preserve">Mr. Stone pivoted to look forward. He noted that judicial leadership is very important and that leaders need to be identified who can fulfill this role. He explained that it will be important to look for these leaders. And while it can be of value to look outside to see what is admirable about other systems, the thing about good governance is that you can’t export it you can only import it. </w:t>
      </w:r>
    </w:p>
    <w:p w14:paraId="093BE7BB" w14:textId="16F4AFD3" w:rsidR="00CE2958" w:rsidRPr="00CB1AC4" w:rsidRDefault="00CE2958" w:rsidP="00CE2958">
      <w:pPr>
        <w:rPr>
          <w:rFonts w:cs="Times New Roman"/>
          <w:szCs w:val="24"/>
        </w:rPr>
      </w:pPr>
      <w:r w:rsidRPr="00CB1AC4">
        <w:rPr>
          <w:rFonts w:cs="Times New Roman"/>
          <w:szCs w:val="24"/>
        </w:rPr>
        <w:t>Mr. Faizi identified leadership in the Detention Working Group, such as the head of the Bar</w:t>
      </w:r>
      <w:r w:rsidR="00FB46F1">
        <w:rPr>
          <w:rFonts w:cs="Times New Roman"/>
          <w:szCs w:val="24"/>
        </w:rPr>
        <w:t xml:space="preserve"> Association, the head of AID (</w:t>
      </w:r>
      <w:r w:rsidRPr="00CB1AC4">
        <w:rPr>
          <w:rFonts w:cs="Times New Roman"/>
          <w:szCs w:val="24"/>
        </w:rPr>
        <w:t>L</w:t>
      </w:r>
      <w:r w:rsidR="00FB46F1">
        <w:rPr>
          <w:rFonts w:cs="Times New Roman"/>
          <w:szCs w:val="24"/>
        </w:rPr>
        <w:t>A</w:t>
      </w:r>
      <w:r w:rsidRPr="00CB1AC4">
        <w:rPr>
          <w:rFonts w:cs="Times New Roman"/>
          <w:szCs w:val="24"/>
        </w:rPr>
        <w:t>OA). There are hundreds of new lawyers and mid-level judicial professionals who are about to take the reins of power. We should support these individuals. Again he emphasized the need for more systematic change to the legal education system.</w:t>
      </w:r>
    </w:p>
    <w:p w14:paraId="5A359C51" w14:textId="77777777" w:rsidR="00CE2958" w:rsidRPr="00CB1AC4" w:rsidRDefault="00CE2958" w:rsidP="00CE2958">
      <w:pPr>
        <w:rPr>
          <w:rFonts w:cs="Times New Roman"/>
          <w:szCs w:val="24"/>
        </w:rPr>
      </w:pPr>
      <w:r w:rsidRPr="00CB1AC4">
        <w:rPr>
          <w:rFonts w:cs="Times New Roman"/>
          <w:szCs w:val="24"/>
        </w:rPr>
        <w:lastRenderedPageBreak/>
        <w:t xml:space="preserve">Mr. Richter noted the impact of advocacy and its cost effectiveness. Still he noted that advocacy is built on consensus and demonstration has a role in creating such a consensus. </w:t>
      </w:r>
    </w:p>
    <w:p w14:paraId="55BAC6C7" w14:textId="77777777" w:rsidR="00CE2958" w:rsidRPr="00CB1AC4" w:rsidRDefault="00CE2958" w:rsidP="00CE2958">
      <w:pPr>
        <w:rPr>
          <w:rFonts w:cs="Times New Roman"/>
          <w:szCs w:val="24"/>
        </w:rPr>
      </w:pPr>
      <w:r w:rsidRPr="00CB1AC4">
        <w:rPr>
          <w:rFonts w:cs="Times New Roman"/>
          <w:szCs w:val="24"/>
        </w:rPr>
        <w:t xml:space="preserve">Mr. Faizi stated that advocacy will need to involve linking civil society with the government and that OSA can play a constructive role. </w:t>
      </w:r>
    </w:p>
    <w:p w14:paraId="79689868" w14:textId="77777777" w:rsidR="00CE2958" w:rsidRPr="00CB1AC4" w:rsidRDefault="00CE2958" w:rsidP="00CE2958">
      <w:pPr>
        <w:rPr>
          <w:rFonts w:cs="Times New Roman"/>
          <w:szCs w:val="24"/>
        </w:rPr>
      </w:pPr>
      <w:r w:rsidRPr="00CB1AC4">
        <w:rPr>
          <w:rFonts w:cs="Times New Roman"/>
          <w:szCs w:val="24"/>
        </w:rPr>
        <w:t>Ms. Shaharzad listed some of the broad lessons that will be carried forward from the portfolio review process:</w:t>
      </w:r>
    </w:p>
    <w:p w14:paraId="3CABBF00" w14:textId="77777777" w:rsidR="00CE2958" w:rsidRPr="00CB1AC4" w:rsidRDefault="00CE2958" w:rsidP="00FB46F1">
      <w:pPr>
        <w:numPr>
          <w:ilvl w:val="0"/>
          <w:numId w:val="18"/>
        </w:numPr>
        <w:rPr>
          <w:rFonts w:cs="Times New Roman"/>
          <w:szCs w:val="24"/>
        </w:rPr>
      </w:pPr>
      <w:r w:rsidRPr="00CB1AC4">
        <w:rPr>
          <w:rFonts w:cs="Times New Roman"/>
          <w:szCs w:val="24"/>
        </w:rPr>
        <w:t xml:space="preserve">On legal education, it may be time to switch to advocacy for broader systematic change. </w:t>
      </w:r>
    </w:p>
    <w:p w14:paraId="23CB2829" w14:textId="77777777" w:rsidR="00CE2958" w:rsidRPr="00CB1AC4" w:rsidRDefault="00CE2958" w:rsidP="00FB46F1">
      <w:pPr>
        <w:numPr>
          <w:ilvl w:val="0"/>
          <w:numId w:val="18"/>
        </w:numPr>
        <w:rPr>
          <w:rFonts w:cs="Times New Roman"/>
          <w:szCs w:val="24"/>
        </w:rPr>
      </w:pPr>
      <w:r w:rsidRPr="00CB1AC4">
        <w:rPr>
          <w:rFonts w:cs="Times New Roman"/>
          <w:szCs w:val="24"/>
        </w:rPr>
        <w:t xml:space="preserve">On legal empowerment and access to justice, there is a need for strong independent organizations and core support and organizational development grants will be </w:t>
      </w:r>
      <w:proofErr w:type="gramStart"/>
      <w:r w:rsidRPr="00CB1AC4">
        <w:rPr>
          <w:rFonts w:cs="Times New Roman"/>
          <w:szCs w:val="24"/>
        </w:rPr>
        <w:t>key</w:t>
      </w:r>
      <w:proofErr w:type="gramEnd"/>
      <w:r w:rsidRPr="00CB1AC4">
        <w:rPr>
          <w:rFonts w:cs="Times New Roman"/>
          <w:szCs w:val="24"/>
        </w:rPr>
        <w:t xml:space="preserve">. </w:t>
      </w:r>
    </w:p>
    <w:p w14:paraId="2FD0E2DC" w14:textId="36738861" w:rsidR="00CE2958" w:rsidRPr="000D4096" w:rsidRDefault="00CE2958" w:rsidP="00FB46F1">
      <w:pPr>
        <w:numPr>
          <w:ilvl w:val="0"/>
          <w:numId w:val="18"/>
        </w:numPr>
        <w:rPr>
          <w:rFonts w:cs="Times New Roman"/>
          <w:szCs w:val="24"/>
        </w:rPr>
      </w:pPr>
      <w:r w:rsidRPr="00CB1AC4">
        <w:rPr>
          <w:rFonts w:cs="Times New Roman"/>
          <w:szCs w:val="24"/>
        </w:rPr>
        <w:t xml:space="preserve">We need to consider whether we should </w:t>
      </w:r>
      <w:r w:rsidR="00FB46F1">
        <w:rPr>
          <w:rFonts w:cs="Times New Roman"/>
          <w:szCs w:val="24"/>
        </w:rPr>
        <w:t xml:space="preserve">spend </w:t>
      </w:r>
      <w:r w:rsidRPr="00CB1AC4">
        <w:rPr>
          <w:rFonts w:cs="Times New Roman"/>
          <w:szCs w:val="24"/>
        </w:rPr>
        <w:t>more funds on advocacy or whether money would ruin the motivations involved. Should we support a secretariat for the DWG?</w:t>
      </w:r>
    </w:p>
    <w:p w14:paraId="241309F2" w14:textId="1D2FCE5A" w:rsidR="00CE2958" w:rsidRPr="00CB1AC4" w:rsidRDefault="00CE2958" w:rsidP="00CE2958">
      <w:pPr>
        <w:rPr>
          <w:rFonts w:cs="Times New Roman"/>
          <w:szCs w:val="24"/>
        </w:rPr>
      </w:pPr>
      <w:r w:rsidRPr="00CB1AC4">
        <w:rPr>
          <w:rFonts w:cs="Times New Roman"/>
          <w:szCs w:val="24"/>
        </w:rPr>
        <w:t>Mr. Stone shared that Open Society has a good deal of experience on leadership development. He hopes that we will take this forward with specific individuals who are poised and ready to lead civil society on these issues. It is important to blend individ</w:t>
      </w:r>
      <w:r w:rsidR="00430671">
        <w:rPr>
          <w:rFonts w:cs="Times New Roman"/>
          <w:szCs w:val="24"/>
        </w:rPr>
        <w:t>ual and organizational support.</w:t>
      </w:r>
    </w:p>
    <w:p w14:paraId="09715E7C" w14:textId="77777777" w:rsidR="00CE2958" w:rsidRPr="00CB1AC4" w:rsidRDefault="00CE2958" w:rsidP="00430671">
      <w:pPr>
        <w:pStyle w:val="OSAHead1"/>
      </w:pPr>
      <w:r w:rsidRPr="00CB1AC4">
        <w:t>Outcome and Follow Up</w:t>
      </w:r>
    </w:p>
    <w:p w14:paraId="1940C3EF" w14:textId="61B2181F" w:rsidR="00E70B62" w:rsidRDefault="00430671" w:rsidP="00CE2958">
      <w:pPr>
        <w:rPr>
          <w:rFonts w:cs="Times New Roman"/>
          <w:szCs w:val="24"/>
        </w:rPr>
      </w:pPr>
      <w:r>
        <w:rPr>
          <w:rFonts w:cs="Times New Roman"/>
          <w:szCs w:val="24"/>
        </w:rPr>
        <w:t xml:space="preserve">One of the main successes of </w:t>
      </w:r>
      <w:r w:rsidR="00CE2958" w:rsidRPr="00CB1AC4">
        <w:rPr>
          <w:rFonts w:cs="Times New Roman"/>
          <w:szCs w:val="24"/>
        </w:rPr>
        <w:t xml:space="preserve">OSA </w:t>
      </w:r>
      <w:r w:rsidR="00480F83">
        <w:rPr>
          <w:rFonts w:cs="Times New Roman"/>
          <w:szCs w:val="24"/>
        </w:rPr>
        <w:t xml:space="preserve">in the rule of law field </w:t>
      </w:r>
      <w:r>
        <w:rPr>
          <w:rFonts w:cs="Times New Roman"/>
          <w:szCs w:val="24"/>
        </w:rPr>
        <w:t xml:space="preserve">has been the legal clinics program at universities in Herat and </w:t>
      </w:r>
      <w:proofErr w:type="spellStart"/>
      <w:r>
        <w:rPr>
          <w:rFonts w:cs="Times New Roman"/>
          <w:szCs w:val="24"/>
        </w:rPr>
        <w:t>Nangarhar</w:t>
      </w:r>
      <w:proofErr w:type="spellEnd"/>
      <w:r>
        <w:rPr>
          <w:rFonts w:cs="Times New Roman"/>
          <w:szCs w:val="24"/>
        </w:rPr>
        <w:t xml:space="preserve">. </w:t>
      </w:r>
      <w:r w:rsidR="00CE2958" w:rsidRPr="00CB1AC4">
        <w:rPr>
          <w:rFonts w:cs="Times New Roman"/>
          <w:szCs w:val="24"/>
        </w:rPr>
        <w:t xml:space="preserve">OSA’s partner, Herat University </w:t>
      </w:r>
      <w:r>
        <w:rPr>
          <w:rFonts w:cs="Times New Roman"/>
          <w:szCs w:val="24"/>
        </w:rPr>
        <w:t xml:space="preserve">with further assistance from USAID engaged in </w:t>
      </w:r>
      <w:r w:rsidR="00CE2958" w:rsidRPr="00CB1AC4">
        <w:rPr>
          <w:rFonts w:cs="Times New Roman"/>
          <w:szCs w:val="24"/>
        </w:rPr>
        <w:t xml:space="preserve">advocacy efforts </w:t>
      </w:r>
      <w:r>
        <w:rPr>
          <w:rFonts w:cs="Times New Roman"/>
          <w:szCs w:val="24"/>
        </w:rPr>
        <w:t>that led</w:t>
      </w:r>
      <w:r w:rsidR="00CE2958" w:rsidRPr="00CB1AC4">
        <w:rPr>
          <w:rFonts w:cs="Times New Roman"/>
          <w:szCs w:val="24"/>
        </w:rPr>
        <w:t xml:space="preserve"> the </w:t>
      </w:r>
      <w:r>
        <w:rPr>
          <w:rFonts w:cs="Times New Roman"/>
          <w:szCs w:val="24"/>
        </w:rPr>
        <w:t>Ministry of Higher E</w:t>
      </w:r>
      <w:r w:rsidR="00CE2958" w:rsidRPr="00CB1AC4">
        <w:rPr>
          <w:rFonts w:cs="Times New Roman"/>
          <w:szCs w:val="24"/>
        </w:rPr>
        <w:t>du</w:t>
      </w:r>
      <w:r>
        <w:rPr>
          <w:rFonts w:cs="Times New Roman"/>
          <w:szCs w:val="24"/>
        </w:rPr>
        <w:t>cation</w:t>
      </w:r>
      <w:r w:rsidR="00CE2958" w:rsidRPr="00CB1AC4">
        <w:rPr>
          <w:rFonts w:cs="Times New Roman"/>
          <w:szCs w:val="24"/>
        </w:rPr>
        <w:t xml:space="preserve"> </w:t>
      </w:r>
      <w:r>
        <w:rPr>
          <w:rFonts w:cs="Times New Roman"/>
          <w:szCs w:val="24"/>
        </w:rPr>
        <w:t xml:space="preserve">to </w:t>
      </w:r>
      <w:r w:rsidR="00CE2958" w:rsidRPr="00CB1AC4">
        <w:rPr>
          <w:rFonts w:cs="Times New Roman"/>
          <w:szCs w:val="24"/>
        </w:rPr>
        <w:t>incorporat</w:t>
      </w:r>
      <w:r>
        <w:rPr>
          <w:rFonts w:cs="Times New Roman"/>
          <w:szCs w:val="24"/>
        </w:rPr>
        <w:t xml:space="preserve">e </w:t>
      </w:r>
      <w:r w:rsidR="00CE2958" w:rsidRPr="00CB1AC4">
        <w:rPr>
          <w:rFonts w:cs="Times New Roman"/>
          <w:szCs w:val="24"/>
        </w:rPr>
        <w:t xml:space="preserve">clinical legal education in </w:t>
      </w:r>
      <w:r>
        <w:rPr>
          <w:rFonts w:cs="Times New Roman"/>
          <w:szCs w:val="24"/>
        </w:rPr>
        <w:t xml:space="preserve">the </w:t>
      </w:r>
      <w:r w:rsidR="00CE2958" w:rsidRPr="00CB1AC4">
        <w:rPr>
          <w:rFonts w:cs="Times New Roman"/>
          <w:szCs w:val="24"/>
        </w:rPr>
        <w:t xml:space="preserve">formal curriculum of law schools. </w:t>
      </w:r>
      <w:r>
        <w:rPr>
          <w:rFonts w:cs="Times New Roman"/>
          <w:szCs w:val="24"/>
        </w:rPr>
        <w:t>OSA was the first organization (in conjunction with JI) to set up legal clinics in Afghan Universities and has been a partner in engaging both the deans of the universities to allow these clinics t</w:t>
      </w:r>
      <w:r w:rsidR="00480F83">
        <w:rPr>
          <w:rFonts w:cs="Times New Roman"/>
          <w:szCs w:val="24"/>
        </w:rPr>
        <w:t>o function and the government of</w:t>
      </w:r>
      <w:r>
        <w:rPr>
          <w:rFonts w:cs="Times New Roman"/>
          <w:szCs w:val="24"/>
        </w:rPr>
        <w:t xml:space="preserve"> being supporting them. </w:t>
      </w:r>
    </w:p>
    <w:p w14:paraId="4189EF40" w14:textId="1244B311" w:rsidR="00480F83" w:rsidRDefault="00E70B62" w:rsidP="00CE2958">
      <w:pPr>
        <w:rPr>
          <w:rFonts w:cs="Times New Roman"/>
          <w:szCs w:val="24"/>
        </w:rPr>
      </w:pPr>
      <w:r>
        <w:rPr>
          <w:rFonts w:cs="Times New Roman"/>
          <w:szCs w:val="24"/>
        </w:rPr>
        <w:t xml:space="preserve">As </w:t>
      </w:r>
      <w:r w:rsidR="00480F83">
        <w:rPr>
          <w:rFonts w:cs="Times New Roman"/>
          <w:szCs w:val="24"/>
        </w:rPr>
        <w:t>noted in the portfolio review</w:t>
      </w:r>
      <w:r>
        <w:rPr>
          <w:rFonts w:cs="Times New Roman"/>
          <w:szCs w:val="24"/>
        </w:rPr>
        <w:t xml:space="preserve">, </w:t>
      </w:r>
      <w:r w:rsidR="00951A09">
        <w:rPr>
          <w:rFonts w:cs="Times New Roman"/>
          <w:szCs w:val="24"/>
        </w:rPr>
        <w:t xml:space="preserve">in the long term, </w:t>
      </w:r>
      <w:r>
        <w:rPr>
          <w:rFonts w:cs="Times New Roman"/>
          <w:szCs w:val="24"/>
        </w:rPr>
        <w:t xml:space="preserve">there is a need for Afghans to determine what rule of law entails for their country. </w:t>
      </w:r>
      <w:r w:rsidR="00480F83">
        <w:rPr>
          <w:rFonts w:cs="Times New Roman"/>
          <w:szCs w:val="24"/>
        </w:rPr>
        <w:t>However, w</w:t>
      </w:r>
      <w:r>
        <w:rPr>
          <w:rFonts w:cs="Times New Roman"/>
          <w:szCs w:val="24"/>
        </w:rPr>
        <w:t xml:space="preserve">hile </w:t>
      </w:r>
      <w:r w:rsidR="00480F83">
        <w:rPr>
          <w:rFonts w:cs="Times New Roman"/>
          <w:szCs w:val="24"/>
        </w:rPr>
        <w:t xml:space="preserve">some </w:t>
      </w:r>
      <w:r>
        <w:rPr>
          <w:rFonts w:cs="Times New Roman"/>
          <w:szCs w:val="24"/>
        </w:rPr>
        <w:t xml:space="preserve">elites are being educated abroad, the vast majority of legal professionals are educated in an antiquated system that leaves them wholly unprepared to have the conversations necessary to bring about a truly Afghan form of rule of law. </w:t>
      </w:r>
      <w:r w:rsidR="00480F83">
        <w:rPr>
          <w:rFonts w:cs="Times New Roman"/>
          <w:szCs w:val="24"/>
        </w:rPr>
        <w:t>Even the elites educated abroad often find a one year LLM to be insufficient to give them the skills necessary to innovatively think about solving the problems of the Afghan justice system without leaning heavily on legal import</w:t>
      </w:r>
      <w:r w:rsidR="00AC60A9">
        <w:rPr>
          <w:rFonts w:cs="Times New Roman"/>
          <w:szCs w:val="24"/>
        </w:rPr>
        <w:t>s. Thus, it is important</w:t>
      </w:r>
      <w:r>
        <w:rPr>
          <w:rFonts w:cs="Times New Roman"/>
          <w:szCs w:val="24"/>
        </w:rPr>
        <w:t xml:space="preserve"> to enhance the legal education system of Afghanistan with the idea of nurturing a local perspective</w:t>
      </w:r>
      <w:r w:rsidR="00480F83">
        <w:rPr>
          <w:rFonts w:cs="Times New Roman"/>
          <w:szCs w:val="24"/>
        </w:rPr>
        <w:t>, to allow for real interaction among international and national legal professionals and innovative and context specific development of the rule of law in Afghanistan</w:t>
      </w:r>
      <w:r>
        <w:rPr>
          <w:rFonts w:cs="Times New Roman"/>
          <w:szCs w:val="24"/>
        </w:rPr>
        <w:t xml:space="preserve">. </w:t>
      </w:r>
    </w:p>
    <w:p w14:paraId="5D427F28" w14:textId="2ACC9389" w:rsidR="00CE2958" w:rsidRPr="00CB1AC4" w:rsidRDefault="00AC60A9" w:rsidP="00CE2958">
      <w:pPr>
        <w:rPr>
          <w:rFonts w:cs="Times New Roman"/>
          <w:szCs w:val="24"/>
        </w:rPr>
      </w:pPr>
      <w:r>
        <w:rPr>
          <w:rFonts w:cs="Times New Roman"/>
          <w:szCs w:val="24"/>
        </w:rPr>
        <w:t xml:space="preserve">OSA’s past experience and </w:t>
      </w:r>
      <w:r w:rsidR="00955254">
        <w:rPr>
          <w:rFonts w:cs="Times New Roman"/>
          <w:szCs w:val="24"/>
        </w:rPr>
        <w:t>relationships</w:t>
      </w:r>
      <w:r>
        <w:rPr>
          <w:rFonts w:cs="Times New Roman"/>
          <w:szCs w:val="24"/>
        </w:rPr>
        <w:t xml:space="preserve"> in legal education, its interest in long-term goals, and its relationships with civil society and the government allow it to seize the current opportunity with the new government</w:t>
      </w:r>
      <w:r w:rsidR="00955254">
        <w:rPr>
          <w:rFonts w:cs="Times New Roman"/>
          <w:szCs w:val="24"/>
        </w:rPr>
        <w:t xml:space="preserve"> to advocate for greater structural changes.</w:t>
      </w:r>
      <w:r>
        <w:rPr>
          <w:rFonts w:cs="Times New Roman"/>
          <w:szCs w:val="24"/>
        </w:rPr>
        <w:t xml:space="preserve"> </w:t>
      </w:r>
      <w:r w:rsidR="00CE2958" w:rsidRPr="00CB1AC4">
        <w:rPr>
          <w:rFonts w:cs="Times New Roman"/>
          <w:szCs w:val="24"/>
        </w:rPr>
        <w:t>In the coming years</w:t>
      </w:r>
      <w:r w:rsidR="00430671">
        <w:rPr>
          <w:rFonts w:cs="Times New Roman"/>
          <w:szCs w:val="24"/>
        </w:rPr>
        <w:t>,</w:t>
      </w:r>
      <w:r w:rsidR="00CE2958" w:rsidRPr="00CB1AC4">
        <w:rPr>
          <w:rFonts w:cs="Times New Roman"/>
          <w:szCs w:val="24"/>
        </w:rPr>
        <w:t xml:space="preserve"> there is </w:t>
      </w:r>
      <w:r w:rsidR="00430671">
        <w:rPr>
          <w:rFonts w:cs="Times New Roman"/>
          <w:szCs w:val="24"/>
        </w:rPr>
        <w:t xml:space="preserve">a </w:t>
      </w:r>
      <w:r w:rsidR="00CE2958" w:rsidRPr="00CB1AC4">
        <w:rPr>
          <w:rFonts w:cs="Times New Roman"/>
          <w:szCs w:val="24"/>
        </w:rPr>
        <w:t xml:space="preserve">need </w:t>
      </w:r>
      <w:r w:rsidR="00955254">
        <w:rPr>
          <w:rFonts w:cs="Times New Roman"/>
          <w:szCs w:val="24"/>
        </w:rPr>
        <w:t>engage in advocacy with</w:t>
      </w:r>
      <w:r w:rsidR="00CE2958" w:rsidRPr="00CB1AC4">
        <w:rPr>
          <w:rFonts w:cs="Times New Roman"/>
          <w:szCs w:val="24"/>
        </w:rPr>
        <w:t xml:space="preserve"> the </w:t>
      </w:r>
      <w:r w:rsidR="00430671">
        <w:rPr>
          <w:rFonts w:cs="Times New Roman"/>
          <w:szCs w:val="24"/>
        </w:rPr>
        <w:t>Ministry of Higher E</w:t>
      </w:r>
      <w:r w:rsidR="00CE2958" w:rsidRPr="00CB1AC4">
        <w:rPr>
          <w:rFonts w:cs="Times New Roman"/>
          <w:szCs w:val="24"/>
        </w:rPr>
        <w:t>ducation</w:t>
      </w:r>
      <w:r w:rsidR="00430671">
        <w:rPr>
          <w:rFonts w:cs="Times New Roman"/>
          <w:szCs w:val="24"/>
        </w:rPr>
        <w:t xml:space="preserve"> and the faculties of Sharia and law to </w:t>
      </w:r>
      <w:r w:rsidR="00955254">
        <w:rPr>
          <w:rFonts w:cs="Times New Roman"/>
          <w:szCs w:val="24"/>
        </w:rPr>
        <w:t>continue supporting legal</w:t>
      </w:r>
      <w:r w:rsidR="00E70B62">
        <w:rPr>
          <w:rFonts w:cs="Times New Roman"/>
          <w:szCs w:val="24"/>
        </w:rPr>
        <w:t xml:space="preserve"> clinics and to reform the </w:t>
      </w:r>
      <w:r w:rsidR="00955254">
        <w:rPr>
          <w:rFonts w:cs="Times New Roman"/>
          <w:szCs w:val="24"/>
        </w:rPr>
        <w:t xml:space="preserve">legal education more generally. </w:t>
      </w:r>
      <w:r w:rsidR="00CE2958" w:rsidRPr="00CB1AC4">
        <w:rPr>
          <w:rFonts w:cs="Times New Roman"/>
          <w:szCs w:val="24"/>
        </w:rPr>
        <w:t xml:space="preserve">OSA will identify and develop organizational partners and individual leaders for advocacy and policy development on this long-term goal. </w:t>
      </w:r>
    </w:p>
    <w:p w14:paraId="5B14FFA4" w14:textId="007D8F8E" w:rsidR="00CE2958" w:rsidRPr="00CB1AC4" w:rsidRDefault="00CE2958" w:rsidP="00CE2958">
      <w:pPr>
        <w:rPr>
          <w:rFonts w:cs="Times New Roman"/>
          <w:szCs w:val="24"/>
        </w:rPr>
      </w:pPr>
      <w:r w:rsidRPr="00CB1AC4">
        <w:rPr>
          <w:rFonts w:cs="Times New Roman"/>
          <w:szCs w:val="24"/>
        </w:rPr>
        <w:t>On access to justice, OSA will evaluate its current partner, JFAO to determine how to responsibly reduce its general support so OSA can spread its capacity building and c</w:t>
      </w:r>
      <w:r w:rsidR="007755EE">
        <w:rPr>
          <w:rFonts w:cs="Times New Roman"/>
          <w:szCs w:val="24"/>
        </w:rPr>
        <w:t xml:space="preserve">ore support funds and create more </w:t>
      </w:r>
      <w:r w:rsidRPr="00CB1AC4">
        <w:rPr>
          <w:rFonts w:cs="Times New Roman"/>
          <w:szCs w:val="24"/>
        </w:rPr>
        <w:t>long-term s</w:t>
      </w:r>
      <w:r w:rsidR="007755EE">
        <w:rPr>
          <w:rFonts w:cs="Times New Roman"/>
          <w:szCs w:val="24"/>
        </w:rPr>
        <w:t xml:space="preserve">trategic partnerships keeping in mind </w:t>
      </w:r>
      <w:r w:rsidRPr="00CB1AC4">
        <w:rPr>
          <w:rFonts w:cs="Times New Roman"/>
          <w:szCs w:val="24"/>
        </w:rPr>
        <w:t>OSA</w:t>
      </w:r>
      <w:r w:rsidR="007755EE">
        <w:rPr>
          <w:rFonts w:cs="Times New Roman"/>
          <w:szCs w:val="24"/>
        </w:rPr>
        <w:t>’s</w:t>
      </w:r>
      <w:r w:rsidRPr="00CB1AC4">
        <w:rPr>
          <w:rFonts w:cs="Times New Roman"/>
          <w:szCs w:val="24"/>
        </w:rPr>
        <w:t xml:space="preserve"> budget capacity. </w:t>
      </w:r>
    </w:p>
    <w:p w14:paraId="4FA015D0" w14:textId="164E931A" w:rsidR="00CE2958" w:rsidRPr="00CB1AC4" w:rsidRDefault="00821BED" w:rsidP="00CE2958">
      <w:pPr>
        <w:rPr>
          <w:rFonts w:cs="Times New Roman"/>
          <w:szCs w:val="24"/>
        </w:rPr>
      </w:pPr>
      <w:r>
        <w:rPr>
          <w:rFonts w:cs="Times New Roman"/>
          <w:szCs w:val="24"/>
        </w:rPr>
        <w:lastRenderedPageBreak/>
        <w:t xml:space="preserve">By </w:t>
      </w:r>
      <w:r w:rsidR="00CE2958" w:rsidRPr="00CB1AC4">
        <w:rPr>
          <w:rFonts w:cs="Times New Roman"/>
          <w:szCs w:val="24"/>
        </w:rPr>
        <w:t xml:space="preserve">maintaining and improving the organizational capacity of its strategic partners, OSA </w:t>
      </w:r>
      <w:r>
        <w:rPr>
          <w:rFonts w:cs="Times New Roman"/>
          <w:szCs w:val="24"/>
        </w:rPr>
        <w:t xml:space="preserve">can maintain the diversity of views on legal aid in Afghanistan. It can leverage its relationship </w:t>
      </w:r>
      <w:r w:rsidR="007755EE">
        <w:rPr>
          <w:rFonts w:cs="Times New Roman"/>
          <w:szCs w:val="24"/>
        </w:rPr>
        <w:t xml:space="preserve">engage in advocacy and coordination efforts with </w:t>
      </w:r>
      <w:r w:rsidR="00CE2958" w:rsidRPr="00CB1AC4">
        <w:rPr>
          <w:rFonts w:cs="Times New Roman"/>
          <w:szCs w:val="24"/>
        </w:rPr>
        <w:t>other donors, the government of Afghanistan and</w:t>
      </w:r>
      <w:r w:rsidR="007755EE">
        <w:rPr>
          <w:rFonts w:cs="Times New Roman"/>
          <w:szCs w:val="24"/>
        </w:rPr>
        <w:t xml:space="preserve"> other Open Society programs to work towards</w:t>
      </w:r>
      <w:r w:rsidR="00CE2958" w:rsidRPr="00CB1AC4">
        <w:rPr>
          <w:rFonts w:cs="Times New Roman"/>
          <w:szCs w:val="24"/>
        </w:rPr>
        <w:t xml:space="preserve"> consensus </w:t>
      </w:r>
      <w:r w:rsidR="007755EE">
        <w:rPr>
          <w:rFonts w:cs="Times New Roman"/>
          <w:szCs w:val="24"/>
        </w:rPr>
        <w:t xml:space="preserve">on a legal aid strategy for Afghanistan. </w:t>
      </w:r>
    </w:p>
    <w:p w14:paraId="61433803" w14:textId="7BB01784" w:rsidR="00CE2958" w:rsidRPr="00CB1AC4" w:rsidRDefault="002F2AF6" w:rsidP="00CE2958">
      <w:pPr>
        <w:rPr>
          <w:rFonts w:cs="Times New Roman"/>
          <w:szCs w:val="24"/>
        </w:rPr>
      </w:pPr>
      <w:r>
        <w:rPr>
          <w:rFonts w:cs="Times New Roman"/>
          <w:szCs w:val="24"/>
        </w:rPr>
        <w:t>Finally, g</w:t>
      </w:r>
      <w:r w:rsidR="00CE2958" w:rsidRPr="00CB1AC4">
        <w:rPr>
          <w:rFonts w:cs="Times New Roman"/>
          <w:szCs w:val="24"/>
        </w:rPr>
        <w:t xml:space="preserve">iven the impressive results of OSA’s support for advocacy activities in the last two years, OSA will specifically incorporate advocacy both as independent activities and as part of the above goals. Our independent advocacy will continue to focus on protecting detainee right and supporting organizations working towards transitional justice and accountability. </w:t>
      </w:r>
    </w:p>
    <w:p w14:paraId="6AC8B449" w14:textId="57667D88" w:rsidR="00CE2958" w:rsidRPr="00CB1AC4" w:rsidRDefault="00821BED" w:rsidP="00CE2958">
      <w:pPr>
        <w:rPr>
          <w:rFonts w:cs="Times New Roman"/>
          <w:szCs w:val="24"/>
        </w:rPr>
      </w:pPr>
      <w:r>
        <w:rPr>
          <w:rFonts w:cs="Times New Roman"/>
          <w:szCs w:val="24"/>
        </w:rPr>
        <w:t>The most significant outcome of the review process has been</w:t>
      </w:r>
      <w:r w:rsidR="006D1C05">
        <w:rPr>
          <w:rFonts w:cs="Times New Roman"/>
          <w:szCs w:val="24"/>
        </w:rPr>
        <w:t xml:space="preserve"> OSA’s strategic shift to raising the level of dialog over the long term in Afghanistan with the goal of developing an Afghan model of the rule of law. It will do so by working towards better legal education, providing long-term support to individual leaders and partner organizations, and by refocusing on advocacy.</w:t>
      </w:r>
      <w:r w:rsidR="00CE2958" w:rsidRPr="00CB1AC4">
        <w:rPr>
          <w:rFonts w:cs="Times New Roman"/>
          <w:szCs w:val="24"/>
        </w:rPr>
        <w:t xml:space="preserve"> </w:t>
      </w:r>
    </w:p>
    <w:p w14:paraId="3A786BC9" w14:textId="216ACCD2" w:rsidR="004D1FC7" w:rsidRPr="0068687F" w:rsidRDefault="004D1FC7" w:rsidP="004D1FC7"/>
    <w:sectPr w:rsidR="004D1FC7" w:rsidRPr="0068687F" w:rsidSect="000D3ED5">
      <w:headerReference w:type="even" r:id="rId9"/>
      <w:footerReference w:type="even" r:id="rId10"/>
      <w:footerReference w:type="default" r:id="rId11"/>
      <w:headerReference w:type="first" r:id="rId12"/>
      <w:footerReference w:type="first" r:id="rId13"/>
      <w:pgSz w:w="11900" w:h="16840"/>
      <w:pgMar w:top="1440" w:right="1080" w:bottom="1440" w:left="1080" w:header="72" w:footer="21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90A205" w14:textId="77777777" w:rsidR="003863EB" w:rsidRDefault="003863EB" w:rsidP="003E2C17">
      <w:pPr>
        <w:spacing w:after="0"/>
      </w:pPr>
      <w:r>
        <w:separator/>
      </w:r>
    </w:p>
  </w:endnote>
  <w:endnote w:type="continuationSeparator" w:id="0">
    <w:p w14:paraId="383D76F6" w14:textId="77777777" w:rsidR="003863EB" w:rsidRDefault="003863EB" w:rsidP="003E2C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ECD487" w14:textId="77777777" w:rsidR="00821BED" w:rsidRDefault="00821BED" w:rsidP="002307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A22ACB" w14:textId="77777777" w:rsidR="00821BED" w:rsidRDefault="00821BED" w:rsidP="0023074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D3CC30" w14:textId="77777777" w:rsidR="00821BED" w:rsidRPr="00A4213D" w:rsidRDefault="00821BED" w:rsidP="0023074F">
    <w:pPr>
      <w:pStyle w:val="Footer"/>
      <w:framePr w:wrap="around" w:vAnchor="text" w:hAnchor="margin" w:xAlign="right" w:y="1"/>
      <w:rPr>
        <w:rStyle w:val="PageNumber"/>
        <w:sz w:val="20"/>
      </w:rPr>
    </w:pPr>
    <w:r w:rsidRPr="00A4213D">
      <w:rPr>
        <w:rStyle w:val="PageNumber"/>
        <w:sz w:val="20"/>
      </w:rPr>
      <w:fldChar w:fldCharType="begin"/>
    </w:r>
    <w:r w:rsidRPr="00A4213D">
      <w:rPr>
        <w:rStyle w:val="PageNumber"/>
        <w:sz w:val="20"/>
      </w:rPr>
      <w:instrText xml:space="preserve">PAGE  </w:instrText>
    </w:r>
    <w:r w:rsidRPr="00A4213D">
      <w:rPr>
        <w:rStyle w:val="PageNumber"/>
        <w:sz w:val="20"/>
      </w:rPr>
      <w:fldChar w:fldCharType="separate"/>
    </w:r>
    <w:r w:rsidR="006D337B">
      <w:rPr>
        <w:rStyle w:val="PageNumber"/>
        <w:noProof/>
        <w:sz w:val="20"/>
      </w:rPr>
      <w:t>4</w:t>
    </w:r>
    <w:r w:rsidRPr="00A4213D">
      <w:rPr>
        <w:rStyle w:val="PageNumber"/>
        <w:sz w:val="20"/>
      </w:rPr>
      <w:fldChar w:fldCharType="end"/>
    </w:r>
  </w:p>
  <w:p w14:paraId="734D2879" w14:textId="77777777" w:rsidR="00821BED" w:rsidRDefault="00821BED" w:rsidP="0023074F">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C1A38" w14:textId="77777777" w:rsidR="00821BED" w:rsidRPr="00A4213D" w:rsidRDefault="00821BED" w:rsidP="00F432EA">
    <w:pPr>
      <w:pStyle w:val="Footer"/>
      <w:framePr w:wrap="around" w:vAnchor="text" w:hAnchor="margin" w:xAlign="outside" w:y="1"/>
      <w:rPr>
        <w:rStyle w:val="PageNumber"/>
        <w:sz w:val="20"/>
      </w:rPr>
    </w:pPr>
    <w:r w:rsidRPr="00A4213D">
      <w:rPr>
        <w:rStyle w:val="PageNumber"/>
        <w:sz w:val="20"/>
      </w:rPr>
      <w:fldChar w:fldCharType="begin"/>
    </w:r>
    <w:r w:rsidRPr="00A4213D">
      <w:rPr>
        <w:rStyle w:val="PageNumber"/>
        <w:sz w:val="20"/>
      </w:rPr>
      <w:instrText xml:space="preserve">PAGE  </w:instrText>
    </w:r>
    <w:r w:rsidRPr="00A4213D">
      <w:rPr>
        <w:rStyle w:val="PageNumber"/>
        <w:sz w:val="20"/>
      </w:rPr>
      <w:fldChar w:fldCharType="separate"/>
    </w:r>
    <w:r w:rsidR="006D337B">
      <w:rPr>
        <w:rStyle w:val="PageNumber"/>
        <w:noProof/>
        <w:sz w:val="20"/>
      </w:rPr>
      <w:t>1</w:t>
    </w:r>
    <w:r w:rsidRPr="00A4213D">
      <w:rPr>
        <w:rStyle w:val="PageNumber"/>
        <w:sz w:val="20"/>
      </w:rPr>
      <w:fldChar w:fldCharType="end"/>
    </w:r>
  </w:p>
  <w:p w14:paraId="7926AE88" w14:textId="77777777" w:rsidR="00821BED" w:rsidRDefault="00821BED" w:rsidP="00F432EA">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76C8F3" w14:textId="77777777" w:rsidR="003863EB" w:rsidRDefault="003863EB" w:rsidP="003E2C17">
      <w:pPr>
        <w:spacing w:after="0"/>
      </w:pPr>
      <w:r>
        <w:separator/>
      </w:r>
    </w:p>
  </w:footnote>
  <w:footnote w:type="continuationSeparator" w:id="0">
    <w:p w14:paraId="0BC1BFBB" w14:textId="77777777" w:rsidR="003863EB" w:rsidRDefault="003863EB" w:rsidP="003E2C1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61A809" w14:textId="77777777" w:rsidR="00821BED" w:rsidRDefault="006D337B">
    <w:pPr>
      <w:pStyle w:val="Header"/>
    </w:pPr>
    <w:r>
      <w:rPr>
        <w:noProof/>
      </w:rPr>
      <w:pict w14:anchorId="0FC180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63" type="#_x0000_t75" style="position:absolute;left:0;text-align:left;margin-left:0;margin-top:0;width:606.2pt;height:841.85pt;z-index:-251645952;mso-wrap-edited:f;mso-position-horizontal:center;mso-position-horizontal-relative:margin;mso-position-vertical:center;mso-position-vertical-relative:margin" wrapcoords="-26 0 -26 21561 21600 21561 21600 0 -26 0">
          <v:imagedata r:id="rId1" o:title="letterhead no pattern"/>
          <w10:wrap anchorx="margin" anchory="margin"/>
        </v:shape>
      </w:pict>
    </w:r>
    <w:r w:rsidR="00821BED">
      <w:rPr>
        <w:noProof/>
      </w:rPr>
      <w:drawing>
        <wp:anchor distT="0" distB="0" distL="114300" distR="114300" simplePos="0" relativeHeight="251668480" behindDoc="1" locked="0" layoutInCell="1" allowOverlap="1" wp14:anchorId="0D5A8BF4" wp14:editId="65B7D493">
          <wp:simplePos x="0" y="0"/>
          <wp:positionH relativeFrom="margin">
            <wp:align>center</wp:align>
          </wp:positionH>
          <wp:positionV relativeFrom="margin">
            <wp:align>center</wp:align>
          </wp:positionV>
          <wp:extent cx="7741285" cy="11849735"/>
          <wp:effectExtent l="0" t="0" r="0" b="0"/>
          <wp:wrapNone/>
          <wp:docPr id="12" name="Picture 12" descr="other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other pa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41285" cy="11849735"/>
                  </a:xfrm>
                  <a:prstGeom prst="rect">
                    <a:avLst/>
                  </a:prstGeom>
                  <a:noFill/>
                </pic:spPr>
              </pic:pic>
            </a:graphicData>
          </a:graphic>
          <wp14:sizeRelH relativeFrom="page">
            <wp14:pctWidth>0</wp14:pctWidth>
          </wp14:sizeRelH>
          <wp14:sizeRelV relativeFrom="page">
            <wp14:pctHeight>0</wp14:pctHeight>
          </wp14:sizeRelV>
        </wp:anchor>
      </w:drawing>
    </w:r>
    <w:r w:rsidR="00821BED">
      <w:rPr>
        <w:noProof/>
      </w:rPr>
      <w:drawing>
        <wp:anchor distT="0" distB="0" distL="114300" distR="114300" simplePos="0" relativeHeight="251665408" behindDoc="1" locked="0" layoutInCell="1" allowOverlap="1" wp14:anchorId="5862E970" wp14:editId="65A245F3">
          <wp:simplePos x="0" y="0"/>
          <wp:positionH relativeFrom="margin">
            <wp:align>center</wp:align>
          </wp:positionH>
          <wp:positionV relativeFrom="margin">
            <wp:align>center</wp:align>
          </wp:positionV>
          <wp:extent cx="7741285" cy="11849735"/>
          <wp:effectExtent l="0" t="0" r="0" b="0"/>
          <wp:wrapNone/>
          <wp:docPr id="8" name="Picture 8" descr="letterhead 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etterhead S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1285" cy="11849735"/>
                  </a:xfrm>
                  <a:prstGeom prst="rect">
                    <a:avLst/>
                  </a:prstGeom>
                  <a:noFill/>
                </pic:spPr>
              </pic:pic>
            </a:graphicData>
          </a:graphic>
          <wp14:sizeRelH relativeFrom="page">
            <wp14:pctWidth>0</wp14:pctWidth>
          </wp14:sizeRelH>
          <wp14:sizeRelV relativeFrom="page">
            <wp14:pctHeight>0</wp14:pctHeight>
          </wp14:sizeRelV>
        </wp:anchor>
      </w:drawing>
    </w:r>
    <w:r w:rsidR="00821BED">
      <w:rPr>
        <w:noProof/>
      </w:rPr>
      <w:drawing>
        <wp:anchor distT="0" distB="0" distL="114300" distR="114300" simplePos="0" relativeHeight="251662336" behindDoc="1" locked="0" layoutInCell="1" allowOverlap="1" wp14:anchorId="1D627A6F" wp14:editId="65FFB12A">
          <wp:simplePos x="0" y="0"/>
          <wp:positionH relativeFrom="margin">
            <wp:align>center</wp:align>
          </wp:positionH>
          <wp:positionV relativeFrom="margin">
            <wp:align>center</wp:align>
          </wp:positionV>
          <wp:extent cx="7556500" cy="10464800"/>
          <wp:effectExtent l="0" t="0" r="6350" b="0"/>
          <wp:wrapNone/>
          <wp:docPr id="5" name="Picture 5" descr="letter head for PDF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etter head for PDF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556500" cy="104648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76D05" w14:textId="77777777" w:rsidR="00821BED" w:rsidRDefault="006D337B">
    <w:pPr>
      <w:pStyle w:val="Header"/>
    </w:pPr>
    <w:r>
      <w:rPr>
        <w:noProof/>
      </w:rPr>
      <w:pict w14:anchorId="1D3C84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64" type="#_x0000_t75" style="position:absolute;left:0;text-align:left;margin-left:0;margin-top:0;width:606.2pt;height:841.85pt;z-index:-251644928;mso-wrap-edited:f;mso-position-horizontal:center;mso-position-horizontal-relative:margin;mso-position-vertical:center;mso-position-vertical-relative:margin" wrapcoords="-26 0 -26 21561 21600 21561 21600 0 -26 0">
          <v:imagedata r:id="rId1" o:title="letterhead no pattern"/>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8220D"/>
    <w:multiLevelType w:val="hybridMultilevel"/>
    <w:tmpl w:val="29B45E9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5C62409"/>
    <w:multiLevelType w:val="hybridMultilevel"/>
    <w:tmpl w:val="503C6B1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6466B4E"/>
    <w:multiLevelType w:val="hybridMultilevel"/>
    <w:tmpl w:val="984C2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CF7985"/>
    <w:multiLevelType w:val="hybridMultilevel"/>
    <w:tmpl w:val="4D90F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381334"/>
    <w:multiLevelType w:val="hybridMultilevel"/>
    <w:tmpl w:val="D4B6C7C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3BA4C09"/>
    <w:multiLevelType w:val="hybridMultilevel"/>
    <w:tmpl w:val="6C56B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860CA8"/>
    <w:multiLevelType w:val="hybridMultilevel"/>
    <w:tmpl w:val="83C6C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28703C"/>
    <w:multiLevelType w:val="hybridMultilevel"/>
    <w:tmpl w:val="D75C8A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405946"/>
    <w:multiLevelType w:val="hybridMultilevel"/>
    <w:tmpl w:val="16B6A05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4142A36"/>
    <w:multiLevelType w:val="hybridMultilevel"/>
    <w:tmpl w:val="19729BAC"/>
    <w:lvl w:ilvl="0" w:tplc="BFC0DEDC">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9756D7"/>
    <w:multiLevelType w:val="multilevel"/>
    <w:tmpl w:val="1DACB6DE"/>
    <w:lvl w:ilvl="0">
      <w:start w:val="1"/>
      <w:numFmt w:val="decimal"/>
      <w:pStyle w:val="OSAHead1"/>
      <w:lvlText w:val="%1."/>
      <w:lvlJc w:val="left"/>
      <w:pPr>
        <w:ind w:left="360" w:hanging="360"/>
      </w:pPr>
      <w:rPr>
        <w:rFonts w:ascii="Garamond" w:hAnsi="Garamond" w:hint="default"/>
        <w:sz w:val="28"/>
        <w:szCs w:val="28"/>
      </w:rPr>
    </w:lvl>
    <w:lvl w:ilvl="1">
      <w:start w:val="1"/>
      <w:numFmt w:val="decimal"/>
      <w:pStyle w:val="OSAHead2"/>
      <w:lvlText w:val="%1.%2."/>
      <w:lvlJc w:val="left"/>
      <w:pPr>
        <w:ind w:left="792" w:hanging="432"/>
      </w:pPr>
      <w:rPr>
        <w:rFonts w:hint="default"/>
        <w:sz w:val="24"/>
        <w:szCs w:val="24"/>
      </w:rPr>
    </w:lvl>
    <w:lvl w:ilvl="2">
      <w:start w:val="1"/>
      <w:numFmt w:val="decimal"/>
      <w:pStyle w:val="OSAHead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41C55CF0"/>
    <w:multiLevelType w:val="hybridMultilevel"/>
    <w:tmpl w:val="5E1825A4"/>
    <w:lvl w:ilvl="0" w:tplc="BFC0DEDC">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FF0B88"/>
    <w:multiLevelType w:val="hybridMultilevel"/>
    <w:tmpl w:val="119E2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A511080"/>
    <w:multiLevelType w:val="hybridMultilevel"/>
    <w:tmpl w:val="7804A8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ED146C5"/>
    <w:multiLevelType w:val="hybridMultilevel"/>
    <w:tmpl w:val="52781DB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63AC125F"/>
    <w:multiLevelType w:val="hybridMultilevel"/>
    <w:tmpl w:val="E174B2B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789B1531"/>
    <w:multiLevelType w:val="hybridMultilevel"/>
    <w:tmpl w:val="58BED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A124ACC"/>
    <w:multiLevelType w:val="hybridMultilevel"/>
    <w:tmpl w:val="73FE4CC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7B570C23"/>
    <w:multiLevelType w:val="hybridMultilevel"/>
    <w:tmpl w:val="8E12B2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7B5F31D0"/>
    <w:multiLevelType w:val="hybridMultilevel"/>
    <w:tmpl w:val="0FD02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18"/>
  </w:num>
  <w:num w:numId="4">
    <w:abstractNumId w:val="4"/>
  </w:num>
  <w:num w:numId="5">
    <w:abstractNumId w:val="17"/>
  </w:num>
  <w:num w:numId="6">
    <w:abstractNumId w:val="0"/>
  </w:num>
  <w:num w:numId="7">
    <w:abstractNumId w:val="15"/>
  </w:num>
  <w:num w:numId="8">
    <w:abstractNumId w:val="16"/>
  </w:num>
  <w:num w:numId="9">
    <w:abstractNumId w:val="14"/>
  </w:num>
  <w:num w:numId="10">
    <w:abstractNumId w:val="1"/>
  </w:num>
  <w:num w:numId="11">
    <w:abstractNumId w:val="2"/>
  </w:num>
  <w:num w:numId="12">
    <w:abstractNumId w:val="12"/>
  </w:num>
  <w:num w:numId="13">
    <w:abstractNumId w:val="3"/>
  </w:num>
  <w:num w:numId="14">
    <w:abstractNumId w:val="11"/>
  </w:num>
  <w:num w:numId="15">
    <w:abstractNumId w:val="9"/>
  </w:num>
  <w:num w:numId="16">
    <w:abstractNumId w:val="5"/>
  </w:num>
  <w:num w:numId="17">
    <w:abstractNumId w:val="6"/>
  </w:num>
  <w:num w:numId="18">
    <w:abstractNumId w:val="7"/>
  </w:num>
  <w:num w:numId="19">
    <w:abstractNumId w:val="19"/>
  </w:num>
  <w:num w:numId="20">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C17"/>
    <w:rsid w:val="000073D1"/>
    <w:rsid w:val="00021D49"/>
    <w:rsid w:val="0003224C"/>
    <w:rsid w:val="00032BDA"/>
    <w:rsid w:val="00034E7C"/>
    <w:rsid w:val="00042A51"/>
    <w:rsid w:val="00046C77"/>
    <w:rsid w:val="00052639"/>
    <w:rsid w:val="0005296F"/>
    <w:rsid w:val="0005634D"/>
    <w:rsid w:val="00065607"/>
    <w:rsid w:val="0008713D"/>
    <w:rsid w:val="00095844"/>
    <w:rsid w:val="000A06EB"/>
    <w:rsid w:val="000A7799"/>
    <w:rsid w:val="000B019A"/>
    <w:rsid w:val="000D0366"/>
    <w:rsid w:val="000D2868"/>
    <w:rsid w:val="000D3ED5"/>
    <w:rsid w:val="000D4096"/>
    <w:rsid w:val="000D6124"/>
    <w:rsid w:val="000E5B05"/>
    <w:rsid w:val="000F0345"/>
    <w:rsid w:val="000F1FDB"/>
    <w:rsid w:val="00101AF0"/>
    <w:rsid w:val="001104CD"/>
    <w:rsid w:val="00125B4C"/>
    <w:rsid w:val="0013104B"/>
    <w:rsid w:val="00141916"/>
    <w:rsid w:val="001445C6"/>
    <w:rsid w:val="001525FF"/>
    <w:rsid w:val="001600E0"/>
    <w:rsid w:val="001630A8"/>
    <w:rsid w:val="00170071"/>
    <w:rsid w:val="001871B8"/>
    <w:rsid w:val="001A3EC6"/>
    <w:rsid w:val="001A456B"/>
    <w:rsid w:val="001A6010"/>
    <w:rsid w:val="001A67E2"/>
    <w:rsid w:val="001B07CF"/>
    <w:rsid w:val="001C2DFC"/>
    <w:rsid w:val="001D4ED1"/>
    <w:rsid w:val="001E5193"/>
    <w:rsid w:val="00206C05"/>
    <w:rsid w:val="00210529"/>
    <w:rsid w:val="0022428C"/>
    <w:rsid w:val="0023074F"/>
    <w:rsid w:val="00240937"/>
    <w:rsid w:val="002454E4"/>
    <w:rsid w:val="0025043E"/>
    <w:rsid w:val="00260721"/>
    <w:rsid w:val="00261770"/>
    <w:rsid w:val="002667F1"/>
    <w:rsid w:val="00275BE6"/>
    <w:rsid w:val="00276C33"/>
    <w:rsid w:val="00281178"/>
    <w:rsid w:val="00281A36"/>
    <w:rsid w:val="002828DE"/>
    <w:rsid w:val="00292AB1"/>
    <w:rsid w:val="002A37F6"/>
    <w:rsid w:val="002A6E36"/>
    <w:rsid w:val="002C1A1C"/>
    <w:rsid w:val="002D1EF4"/>
    <w:rsid w:val="002E1C7B"/>
    <w:rsid w:val="002E5E58"/>
    <w:rsid w:val="002F2AF6"/>
    <w:rsid w:val="002F794B"/>
    <w:rsid w:val="0030194F"/>
    <w:rsid w:val="00303294"/>
    <w:rsid w:val="00306744"/>
    <w:rsid w:val="00311264"/>
    <w:rsid w:val="00313879"/>
    <w:rsid w:val="00315804"/>
    <w:rsid w:val="00321FE8"/>
    <w:rsid w:val="003250F4"/>
    <w:rsid w:val="003427A9"/>
    <w:rsid w:val="00346373"/>
    <w:rsid w:val="00353DC4"/>
    <w:rsid w:val="00354C33"/>
    <w:rsid w:val="00354D25"/>
    <w:rsid w:val="00357CA3"/>
    <w:rsid w:val="00373B59"/>
    <w:rsid w:val="00376050"/>
    <w:rsid w:val="00382CBE"/>
    <w:rsid w:val="003863C3"/>
    <w:rsid w:val="003863EB"/>
    <w:rsid w:val="003A4A38"/>
    <w:rsid w:val="003B69BE"/>
    <w:rsid w:val="003C621A"/>
    <w:rsid w:val="003D00E0"/>
    <w:rsid w:val="003D19EA"/>
    <w:rsid w:val="003D235A"/>
    <w:rsid w:val="003E2C17"/>
    <w:rsid w:val="003E6BB6"/>
    <w:rsid w:val="003F3305"/>
    <w:rsid w:val="003F503F"/>
    <w:rsid w:val="003F793F"/>
    <w:rsid w:val="00404DB6"/>
    <w:rsid w:val="0040553E"/>
    <w:rsid w:val="00411FD3"/>
    <w:rsid w:val="0041569E"/>
    <w:rsid w:val="0041653F"/>
    <w:rsid w:val="00420F7C"/>
    <w:rsid w:val="00423A42"/>
    <w:rsid w:val="004300F6"/>
    <w:rsid w:val="00430671"/>
    <w:rsid w:val="00441408"/>
    <w:rsid w:val="0044395B"/>
    <w:rsid w:val="004439E1"/>
    <w:rsid w:val="00444A50"/>
    <w:rsid w:val="00447003"/>
    <w:rsid w:val="004535A7"/>
    <w:rsid w:val="00460543"/>
    <w:rsid w:val="00462D8F"/>
    <w:rsid w:val="00465150"/>
    <w:rsid w:val="00475073"/>
    <w:rsid w:val="00475B2E"/>
    <w:rsid w:val="00480F83"/>
    <w:rsid w:val="00495582"/>
    <w:rsid w:val="00496353"/>
    <w:rsid w:val="0049655C"/>
    <w:rsid w:val="004A236C"/>
    <w:rsid w:val="004B0BB1"/>
    <w:rsid w:val="004B41F2"/>
    <w:rsid w:val="004B503A"/>
    <w:rsid w:val="004D1FC7"/>
    <w:rsid w:val="004D4B56"/>
    <w:rsid w:val="004D4F94"/>
    <w:rsid w:val="004E63E6"/>
    <w:rsid w:val="004F7208"/>
    <w:rsid w:val="0050076C"/>
    <w:rsid w:val="00505275"/>
    <w:rsid w:val="0050571E"/>
    <w:rsid w:val="0050646C"/>
    <w:rsid w:val="00506EC9"/>
    <w:rsid w:val="00515317"/>
    <w:rsid w:val="005169B3"/>
    <w:rsid w:val="00526367"/>
    <w:rsid w:val="005612EE"/>
    <w:rsid w:val="0056347F"/>
    <w:rsid w:val="00564361"/>
    <w:rsid w:val="00566186"/>
    <w:rsid w:val="005737F6"/>
    <w:rsid w:val="0057793C"/>
    <w:rsid w:val="00583525"/>
    <w:rsid w:val="005854B9"/>
    <w:rsid w:val="005A3A85"/>
    <w:rsid w:val="005A3F0D"/>
    <w:rsid w:val="005C412A"/>
    <w:rsid w:val="005E35F3"/>
    <w:rsid w:val="005E7650"/>
    <w:rsid w:val="005F3B37"/>
    <w:rsid w:val="00614DD8"/>
    <w:rsid w:val="00626E35"/>
    <w:rsid w:val="006272B6"/>
    <w:rsid w:val="006272F5"/>
    <w:rsid w:val="00640BD4"/>
    <w:rsid w:val="00641758"/>
    <w:rsid w:val="00647ADF"/>
    <w:rsid w:val="0066735A"/>
    <w:rsid w:val="00670E47"/>
    <w:rsid w:val="00672203"/>
    <w:rsid w:val="00672CFB"/>
    <w:rsid w:val="00675804"/>
    <w:rsid w:val="00675F57"/>
    <w:rsid w:val="0068537F"/>
    <w:rsid w:val="0068687F"/>
    <w:rsid w:val="006900D4"/>
    <w:rsid w:val="00691006"/>
    <w:rsid w:val="0069112E"/>
    <w:rsid w:val="006911A2"/>
    <w:rsid w:val="00691F3A"/>
    <w:rsid w:val="00696530"/>
    <w:rsid w:val="006A25AC"/>
    <w:rsid w:val="006B5428"/>
    <w:rsid w:val="006D0F79"/>
    <w:rsid w:val="006D1C05"/>
    <w:rsid w:val="006D337B"/>
    <w:rsid w:val="006D79E4"/>
    <w:rsid w:val="006E3BB8"/>
    <w:rsid w:val="006F4195"/>
    <w:rsid w:val="006F4A1A"/>
    <w:rsid w:val="007273F6"/>
    <w:rsid w:val="00733711"/>
    <w:rsid w:val="007373BC"/>
    <w:rsid w:val="00747488"/>
    <w:rsid w:val="0074762B"/>
    <w:rsid w:val="00752E8C"/>
    <w:rsid w:val="00755E1F"/>
    <w:rsid w:val="0075746A"/>
    <w:rsid w:val="00761A81"/>
    <w:rsid w:val="0076644A"/>
    <w:rsid w:val="00774069"/>
    <w:rsid w:val="007755EE"/>
    <w:rsid w:val="00781994"/>
    <w:rsid w:val="0078333B"/>
    <w:rsid w:val="007B2299"/>
    <w:rsid w:val="007B4B2B"/>
    <w:rsid w:val="007C3326"/>
    <w:rsid w:val="007D35ED"/>
    <w:rsid w:val="007D5C6A"/>
    <w:rsid w:val="007F0BBB"/>
    <w:rsid w:val="007F0E0B"/>
    <w:rsid w:val="007F37D7"/>
    <w:rsid w:val="00800BA1"/>
    <w:rsid w:val="008042B7"/>
    <w:rsid w:val="00815B84"/>
    <w:rsid w:val="00820EDD"/>
    <w:rsid w:val="00821BED"/>
    <w:rsid w:val="008268D8"/>
    <w:rsid w:val="008439CD"/>
    <w:rsid w:val="00843BDE"/>
    <w:rsid w:val="00846B60"/>
    <w:rsid w:val="00857F17"/>
    <w:rsid w:val="00881C2B"/>
    <w:rsid w:val="00881C7C"/>
    <w:rsid w:val="00892421"/>
    <w:rsid w:val="008A1EA2"/>
    <w:rsid w:val="008A7322"/>
    <w:rsid w:val="008B0344"/>
    <w:rsid w:val="008B7403"/>
    <w:rsid w:val="008C29FC"/>
    <w:rsid w:val="008C5FE5"/>
    <w:rsid w:val="008D37DE"/>
    <w:rsid w:val="008E7D8E"/>
    <w:rsid w:val="008F64AF"/>
    <w:rsid w:val="00910292"/>
    <w:rsid w:val="00916040"/>
    <w:rsid w:val="009264F3"/>
    <w:rsid w:val="00936EC0"/>
    <w:rsid w:val="00943FFD"/>
    <w:rsid w:val="00944D7A"/>
    <w:rsid w:val="00944D8C"/>
    <w:rsid w:val="0095106B"/>
    <w:rsid w:val="00951A09"/>
    <w:rsid w:val="00955254"/>
    <w:rsid w:val="009552F4"/>
    <w:rsid w:val="00956CAA"/>
    <w:rsid w:val="00960D23"/>
    <w:rsid w:val="00972799"/>
    <w:rsid w:val="00974F40"/>
    <w:rsid w:val="009771A7"/>
    <w:rsid w:val="00980631"/>
    <w:rsid w:val="009822BE"/>
    <w:rsid w:val="0099180E"/>
    <w:rsid w:val="00996F69"/>
    <w:rsid w:val="009A0E87"/>
    <w:rsid w:val="009A70A9"/>
    <w:rsid w:val="009B2561"/>
    <w:rsid w:val="009C5415"/>
    <w:rsid w:val="009E2740"/>
    <w:rsid w:val="00A00759"/>
    <w:rsid w:val="00A071FE"/>
    <w:rsid w:val="00A074F7"/>
    <w:rsid w:val="00A10D17"/>
    <w:rsid w:val="00A13658"/>
    <w:rsid w:val="00A1750E"/>
    <w:rsid w:val="00A24E30"/>
    <w:rsid w:val="00A31DA1"/>
    <w:rsid w:val="00A4213D"/>
    <w:rsid w:val="00A4334F"/>
    <w:rsid w:val="00A6517A"/>
    <w:rsid w:val="00A65BB3"/>
    <w:rsid w:val="00A65FF7"/>
    <w:rsid w:val="00A73178"/>
    <w:rsid w:val="00A80121"/>
    <w:rsid w:val="00A8089A"/>
    <w:rsid w:val="00A81280"/>
    <w:rsid w:val="00A93974"/>
    <w:rsid w:val="00AA45D5"/>
    <w:rsid w:val="00AA5B03"/>
    <w:rsid w:val="00AB259C"/>
    <w:rsid w:val="00AC09B5"/>
    <w:rsid w:val="00AC1C04"/>
    <w:rsid w:val="00AC2E3F"/>
    <w:rsid w:val="00AC4824"/>
    <w:rsid w:val="00AC60A9"/>
    <w:rsid w:val="00AD77CE"/>
    <w:rsid w:val="00AE7F78"/>
    <w:rsid w:val="00AF403E"/>
    <w:rsid w:val="00AF4DF7"/>
    <w:rsid w:val="00B00B82"/>
    <w:rsid w:val="00B0397A"/>
    <w:rsid w:val="00B05A74"/>
    <w:rsid w:val="00B15FE3"/>
    <w:rsid w:val="00B21577"/>
    <w:rsid w:val="00B56D9D"/>
    <w:rsid w:val="00B674FB"/>
    <w:rsid w:val="00B75515"/>
    <w:rsid w:val="00B956AE"/>
    <w:rsid w:val="00BA3BFD"/>
    <w:rsid w:val="00BB20C0"/>
    <w:rsid w:val="00BC6B33"/>
    <w:rsid w:val="00BC7CD4"/>
    <w:rsid w:val="00BD5FAC"/>
    <w:rsid w:val="00BE02B7"/>
    <w:rsid w:val="00BE1D28"/>
    <w:rsid w:val="00BF1564"/>
    <w:rsid w:val="00BF5DAA"/>
    <w:rsid w:val="00C04314"/>
    <w:rsid w:val="00C07F2C"/>
    <w:rsid w:val="00C12B45"/>
    <w:rsid w:val="00C27ED7"/>
    <w:rsid w:val="00C3135B"/>
    <w:rsid w:val="00C363D7"/>
    <w:rsid w:val="00C46544"/>
    <w:rsid w:val="00C54CE8"/>
    <w:rsid w:val="00C607E4"/>
    <w:rsid w:val="00C739B9"/>
    <w:rsid w:val="00C85D82"/>
    <w:rsid w:val="00C8701D"/>
    <w:rsid w:val="00C94E9A"/>
    <w:rsid w:val="00C96397"/>
    <w:rsid w:val="00C97036"/>
    <w:rsid w:val="00CB54C8"/>
    <w:rsid w:val="00CC00E7"/>
    <w:rsid w:val="00CC4887"/>
    <w:rsid w:val="00CE039D"/>
    <w:rsid w:val="00CE1053"/>
    <w:rsid w:val="00CE2958"/>
    <w:rsid w:val="00CE664A"/>
    <w:rsid w:val="00CF3369"/>
    <w:rsid w:val="00CF4CC6"/>
    <w:rsid w:val="00D04F7E"/>
    <w:rsid w:val="00D06B9E"/>
    <w:rsid w:val="00D11A63"/>
    <w:rsid w:val="00D1684D"/>
    <w:rsid w:val="00D27C22"/>
    <w:rsid w:val="00D31110"/>
    <w:rsid w:val="00D316E9"/>
    <w:rsid w:val="00D321F1"/>
    <w:rsid w:val="00D35F71"/>
    <w:rsid w:val="00D37F27"/>
    <w:rsid w:val="00D44EC2"/>
    <w:rsid w:val="00D542FE"/>
    <w:rsid w:val="00D61315"/>
    <w:rsid w:val="00D66600"/>
    <w:rsid w:val="00D80C25"/>
    <w:rsid w:val="00D820DD"/>
    <w:rsid w:val="00D82783"/>
    <w:rsid w:val="00D827CC"/>
    <w:rsid w:val="00D94BE0"/>
    <w:rsid w:val="00DA3E85"/>
    <w:rsid w:val="00DB57ED"/>
    <w:rsid w:val="00DC0CEE"/>
    <w:rsid w:val="00DC69FE"/>
    <w:rsid w:val="00DD794B"/>
    <w:rsid w:val="00DE45AE"/>
    <w:rsid w:val="00DF2E6F"/>
    <w:rsid w:val="00E05203"/>
    <w:rsid w:val="00E10FF4"/>
    <w:rsid w:val="00E222D4"/>
    <w:rsid w:val="00E258DB"/>
    <w:rsid w:val="00E33886"/>
    <w:rsid w:val="00E349CA"/>
    <w:rsid w:val="00E374E7"/>
    <w:rsid w:val="00E530F2"/>
    <w:rsid w:val="00E569BE"/>
    <w:rsid w:val="00E63237"/>
    <w:rsid w:val="00E703E4"/>
    <w:rsid w:val="00E70B62"/>
    <w:rsid w:val="00E77123"/>
    <w:rsid w:val="00EB7519"/>
    <w:rsid w:val="00EF294D"/>
    <w:rsid w:val="00F01AB0"/>
    <w:rsid w:val="00F14A63"/>
    <w:rsid w:val="00F23C01"/>
    <w:rsid w:val="00F262E3"/>
    <w:rsid w:val="00F40084"/>
    <w:rsid w:val="00F432EA"/>
    <w:rsid w:val="00F52BBC"/>
    <w:rsid w:val="00F53083"/>
    <w:rsid w:val="00F637FC"/>
    <w:rsid w:val="00F67177"/>
    <w:rsid w:val="00F714B2"/>
    <w:rsid w:val="00F819BD"/>
    <w:rsid w:val="00F85BC0"/>
    <w:rsid w:val="00F9151F"/>
    <w:rsid w:val="00F91FF6"/>
    <w:rsid w:val="00F920C1"/>
    <w:rsid w:val="00F94F64"/>
    <w:rsid w:val="00FB1126"/>
    <w:rsid w:val="00FB46F1"/>
    <w:rsid w:val="00FB592E"/>
    <w:rsid w:val="00FC28D2"/>
    <w:rsid w:val="00FC3C87"/>
    <w:rsid w:val="00FE0286"/>
    <w:rsid w:val="00FE1C99"/>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5"/>
    <o:shapelayout v:ext="edit">
      <o:idmap v:ext="edit" data="1"/>
    </o:shapelayout>
  </w:shapeDefaults>
  <w:decimalSymbol w:val="."/>
  <w:listSeparator w:val=","/>
  <w14:docId w14:val="157DD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31110"/>
    <w:pPr>
      <w:spacing w:after="160" w:line="259" w:lineRule="auto"/>
      <w:jc w:val="both"/>
    </w:pPr>
    <w:rPr>
      <w:rFonts w:ascii="Garamond" w:hAnsi="Garamond"/>
      <w:szCs w:val="22"/>
      <w:lang w:eastAsia="en-US"/>
    </w:rPr>
  </w:style>
  <w:style w:type="paragraph" w:styleId="Heading1">
    <w:name w:val="heading 1"/>
    <w:basedOn w:val="Normal"/>
    <w:next w:val="Normal"/>
    <w:link w:val="Heading1Char"/>
    <w:uiPriority w:val="9"/>
    <w:rsid w:val="008A1EA2"/>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C17"/>
    <w:pPr>
      <w:tabs>
        <w:tab w:val="center" w:pos="4320"/>
        <w:tab w:val="right" w:pos="8640"/>
      </w:tabs>
      <w:spacing w:after="0"/>
    </w:pPr>
  </w:style>
  <w:style w:type="character" w:customStyle="1" w:styleId="HeaderChar">
    <w:name w:val="Header Char"/>
    <w:basedOn w:val="DefaultParagraphFont"/>
    <w:link w:val="Header"/>
    <w:uiPriority w:val="99"/>
    <w:rsid w:val="003E2C17"/>
  </w:style>
  <w:style w:type="paragraph" w:styleId="Footer">
    <w:name w:val="footer"/>
    <w:basedOn w:val="Normal"/>
    <w:link w:val="FooterChar"/>
    <w:uiPriority w:val="99"/>
    <w:unhideWhenUsed/>
    <w:rsid w:val="003E2C17"/>
    <w:pPr>
      <w:tabs>
        <w:tab w:val="center" w:pos="4320"/>
        <w:tab w:val="right" w:pos="8640"/>
      </w:tabs>
      <w:spacing w:after="0"/>
    </w:pPr>
  </w:style>
  <w:style w:type="character" w:customStyle="1" w:styleId="FooterChar">
    <w:name w:val="Footer Char"/>
    <w:basedOn w:val="DefaultParagraphFont"/>
    <w:link w:val="Footer"/>
    <w:uiPriority w:val="99"/>
    <w:rsid w:val="003E2C17"/>
  </w:style>
  <w:style w:type="paragraph" w:styleId="BalloonText">
    <w:name w:val="Balloon Text"/>
    <w:basedOn w:val="Normal"/>
    <w:link w:val="BalloonTextChar"/>
    <w:uiPriority w:val="99"/>
    <w:semiHidden/>
    <w:unhideWhenUsed/>
    <w:rsid w:val="00C8701D"/>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8701D"/>
    <w:rPr>
      <w:rFonts w:ascii="Lucida Grande" w:hAnsi="Lucida Grande" w:cs="Lucida Grande"/>
      <w:sz w:val="18"/>
      <w:szCs w:val="18"/>
    </w:rPr>
  </w:style>
  <w:style w:type="paragraph" w:styleId="ListParagraph">
    <w:name w:val="List Paragraph"/>
    <w:basedOn w:val="Normal"/>
    <w:uiPriority w:val="34"/>
    <w:qFormat/>
    <w:rsid w:val="00D31110"/>
    <w:pPr>
      <w:ind w:left="720"/>
      <w:contextualSpacing/>
    </w:pPr>
  </w:style>
  <w:style w:type="paragraph" w:customStyle="1" w:styleId="OSA1">
    <w:name w:val="OSA 1"/>
    <w:basedOn w:val="Normal"/>
    <w:qFormat/>
    <w:rsid w:val="007373BC"/>
    <w:pPr>
      <w:widowControl w:val="0"/>
      <w:autoSpaceDE w:val="0"/>
      <w:autoSpaceDN w:val="0"/>
      <w:adjustRightInd w:val="0"/>
      <w:spacing w:after="240"/>
    </w:pPr>
    <w:rPr>
      <w:rFonts w:cs="Times New Roman"/>
    </w:rPr>
  </w:style>
  <w:style w:type="character" w:styleId="Hyperlink">
    <w:name w:val="Hyperlink"/>
    <w:basedOn w:val="DefaultParagraphFont"/>
    <w:uiPriority w:val="99"/>
    <w:unhideWhenUsed/>
    <w:rsid w:val="007373BC"/>
    <w:rPr>
      <w:color w:val="0000FF" w:themeColor="hyperlink"/>
      <w:u w:val="single"/>
    </w:rPr>
  </w:style>
  <w:style w:type="character" w:styleId="PageNumber">
    <w:name w:val="page number"/>
    <w:basedOn w:val="DefaultParagraphFont"/>
    <w:uiPriority w:val="99"/>
    <w:semiHidden/>
    <w:unhideWhenUsed/>
    <w:rsid w:val="00C54CE8"/>
  </w:style>
  <w:style w:type="character" w:styleId="CommentReference">
    <w:name w:val="annotation reference"/>
    <w:basedOn w:val="DefaultParagraphFont"/>
    <w:uiPriority w:val="99"/>
    <w:semiHidden/>
    <w:unhideWhenUsed/>
    <w:rsid w:val="006B5428"/>
    <w:rPr>
      <w:sz w:val="16"/>
      <w:szCs w:val="16"/>
    </w:rPr>
  </w:style>
  <w:style w:type="paragraph" w:styleId="CommentText">
    <w:name w:val="annotation text"/>
    <w:basedOn w:val="Normal"/>
    <w:link w:val="CommentTextChar"/>
    <w:uiPriority w:val="99"/>
    <w:semiHidden/>
    <w:unhideWhenUsed/>
    <w:rsid w:val="006B5428"/>
    <w:rPr>
      <w:sz w:val="20"/>
      <w:szCs w:val="20"/>
    </w:rPr>
  </w:style>
  <w:style w:type="character" w:customStyle="1" w:styleId="CommentTextChar">
    <w:name w:val="Comment Text Char"/>
    <w:basedOn w:val="DefaultParagraphFont"/>
    <w:link w:val="CommentText"/>
    <w:uiPriority w:val="99"/>
    <w:semiHidden/>
    <w:rsid w:val="006B5428"/>
    <w:rPr>
      <w:sz w:val="20"/>
      <w:szCs w:val="20"/>
    </w:rPr>
  </w:style>
  <w:style w:type="paragraph" w:styleId="CommentSubject">
    <w:name w:val="annotation subject"/>
    <w:basedOn w:val="CommentText"/>
    <w:next w:val="CommentText"/>
    <w:link w:val="CommentSubjectChar"/>
    <w:uiPriority w:val="99"/>
    <w:semiHidden/>
    <w:unhideWhenUsed/>
    <w:rsid w:val="006B5428"/>
    <w:rPr>
      <w:b/>
      <w:bCs/>
    </w:rPr>
  </w:style>
  <w:style w:type="character" w:customStyle="1" w:styleId="CommentSubjectChar">
    <w:name w:val="Comment Subject Char"/>
    <w:basedOn w:val="CommentTextChar"/>
    <w:link w:val="CommentSubject"/>
    <w:uiPriority w:val="99"/>
    <w:semiHidden/>
    <w:rsid w:val="006B5428"/>
    <w:rPr>
      <w:b/>
      <w:bCs/>
      <w:sz w:val="20"/>
      <w:szCs w:val="20"/>
    </w:rPr>
  </w:style>
  <w:style w:type="paragraph" w:customStyle="1" w:styleId="OSAHead1">
    <w:name w:val="OSA Head 1"/>
    <w:basedOn w:val="Normal"/>
    <w:next w:val="Normal"/>
    <w:qFormat/>
    <w:rsid w:val="00D31110"/>
    <w:pPr>
      <w:numPr>
        <w:numId w:val="1"/>
      </w:numPr>
      <w:spacing w:before="480" w:after="240"/>
    </w:pPr>
    <w:rPr>
      <w:b/>
      <w:sz w:val="28"/>
      <w:szCs w:val="28"/>
    </w:rPr>
  </w:style>
  <w:style w:type="paragraph" w:customStyle="1" w:styleId="OSAHead2">
    <w:name w:val="OSA Head 2"/>
    <w:basedOn w:val="ListParagraph"/>
    <w:qFormat/>
    <w:rsid w:val="00D31110"/>
    <w:pPr>
      <w:numPr>
        <w:ilvl w:val="1"/>
        <w:numId w:val="1"/>
      </w:numPr>
      <w:spacing w:before="360"/>
    </w:pPr>
    <w:rPr>
      <w:b/>
      <w:szCs w:val="24"/>
    </w:rPr>
  </w:style>
  <w:style w:type="paragraph" w:customStyle="1" w:styleId="OSAHead3">
    <w:name w:val="OSA Head 3"/>
    <w:basedOn w:val="ListParagraph"/>
    <w:qFormat/>
    <w:rsid w:val="00D31110"/>
    <w:pPr>
      <w:numPr>
        <w:ilvl w:val="2"/>
        <w:numId w:val="1"/>
      </w:numPr>
      <w:spacing w:before="240" w:after="120"/>
    </w:pPr>
    <w:rPr>
      <w:szCs w:val="24"/>
    </w:rPr>
  </w:style>
  <w:style w:type="character" w:customStyle="1" w:styleId="Heading1Char">
    <w:name w:val="Heading 1 Char"/>
    <w:basedOn w:val="DefaultParagraphFont"/>
    <w:link w:val="Heading1"/>
    <w:uiPriority w:val="9"/>
    <w:rsid w:val="008A1EA2"/>
    <w:rPr>
      <w:rFonts w:asciiTheme="majorHAnsi" w:eastAsiaTheme="majorEastAsia" w:hAnsiTheme="majorHAnsi" w:cstheme="majorBidi"/>
      <w:b/>
      <w:bCs/>
      <w:color w:val="345A8A" w:themeColor="accent1" w:themeShade="B5"/>
      <w:sz w:val="32"/>
      <w:szCs w:val="32"/>
      <w:lang w:eastAsia="en-US"/>
    </w:rPr>
  </w:style>
  <w:style w:type="paragraph" w:styleId="TOCHeading">
    <w:name w:val="TOC Heading"/>
    <w:basedOn w:val="Heading1"/>
    <w:next w:val="Normal"/>
    <w:uiPriority w:val="39"/>
    <w:semiHidden/>
    <w:unhideWhenUsed/>
    <w:qFormat/>
    <w:rsid w:val="00D31110"/>
    <w:pPr>
      <w:spacing w:line="276" w:lineRule="auto"/>
      <w:jc w:val="left"/>
      <w:outlineLvl w:val="9"/>
    </w:pPr>
    <w:rPr>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31110"/>
    <w:pPr>
      <w:spacing w:after="160" w:line="259" w:lineRule="auto"/>
      <w:jc w:val="both"/>
    </w:pPr>
    <w:rPr>
      <w:rFonts w:ascii="Garamond" w:hAnsi="Garamond"/>
      <w:szCs w:val="22"/>
      <w:lang w:eastAsia="en-US"/>
    </w:rPr>
  </w:style>
  <w:style w:type="paragraph" w:styleId="Heading1">
    <w:name w:val="heading 1"/>
    <w:basedOn w:val="Normal"/>
    <w:next w:val="Normal"/>
    <w:link w:val="Heading1Char"/>
    <w:uiPriority w:val="9"/>
    <w:rsid w:val="008A1EA2"/>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C17"/>
    <w:pPr>
      <w:tabs>
        <w:tab w:val="center" w:pos="4320"/>
        <w:tab w:val="right" w:pos="8640"/>
      </w:tabs>
      <w:spacing w:after="0"/>
    </w:pPr>
  </w:style>
  <w:style w:type="character" w:customStyle="1" w:styleId="HeaderChar">
    <w:name w:val="Header Char"/>
    <w:basedOn w:val="DefaultParagraphFont"/>
    <w:link w:val="Header"/>
    <w:uiPriority w:val="99"/>
    <w:rsid w:val="003E2C17"/>
  </w:style>
  <w:style w:type="paragraph" w:styleId="Footer">
    <w:name w:val="footer"/>
    <w:basedOn w:val="Normal"/>
    <w:link w:val="FooterChar"/>
    <w:uiPriority w:val="99"/>
    <w:unhideWhenUsed/>
    <w:rsid w:val="003E2C17"/>
    <w:pPr>
      <w:tabs>
        <w:tab w:val="center" w:pos="4320"/>
        <w:tab w:val="right" w:pos="8640"/>
      </w:tabs>
      <w:spacing w:after="0"/>
    </w:pPr>
  </w:style>
  <w:style w:type="character" w:customStyle="1" w:styleId="FooterChar">
    <w:name w:val="Footer Char"/>
    <w:basedOn w:val="DefaultParagraphFont"/>
    <w:link w:val="Footer"/>
    <w:uiPriority w:val="99"/>
    <w:rsid w:val="003E2C17"/>
  </w:style>
  <w:style w:type="paragraph" w:styleId="BalloonText">
    <w:name w:val="Balloon Text"/>
    <w:basedOn w:val="Normal"/>
    <w:link w:val="BalloonTextChar"/>
    <w:uiPriority w:val="99"/>
    <w:semiHidden/>
    <w:unhideWhenUsed/>
    <w:rsid w:val="00C8701D"/>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8701D"/>
    <w:rPr>
      <w:rFonts w:ascii="Lucida Grande" w:hAnsi="Lucida Grande" w:cs="Lucida Grande"/>
      <w:sz w:val="18"/>
      <w:szCs w:val="18"/>
    </w:rPr>
  </w:style>
  <w:style w:type="paragraph" w:styleId="ListParagraph">
    <w:name w:val="List Paragraph"/>
    <w:basedOn w:val="Normal"/>
    <w:uiPriority w:val="34"/>
    <w:qFormat/>
    <w:rsid w:val="00D31110"/>
    <w:pPr>
      <w:ind w:left="720"/>
      <w:contextualSpacing/>
    </w:pPr>
  </w:style>
  <w:style w:type="paragraph" w:customStyle="1" w:styleId="OSA1">
    <w:name w:val="OSA 1"/>
    <w:basedOn w:val="Normal"/>
    <w:qFormat/>
    <w:rsid w:val="007373BC"/>
    <w:pPr>
      <w:widowControl w:val="0"/>
      <w:autoSpaceDE w:val="0"/>
      <w:autoSpaceDN w:val="0"/>
      <w:adjustRightInd w:val="0"/>
      <w:spacing w:after="240"/>
    </w:pPr>
    <w:rPr>
      <w:rFonts w:cs="Times New Roman"/>
    </w:rPr>
  </w:style>
  <w:style w:type="character" w:styleId="Hyperlink">
    <w:name w:val="Hyperlink"/>
    <w:basedOn w:val="DefaultParagraphFont"/>
    <w:uiPriority w:val="99"/>
    <w:unhideWhenUsed/>
    <w:rsid w:val="007373BC"/>
    <w:rPr>
      <w:color w:val="0000FF" w:themeColor="hyperlink"/>
      <w:u w:val="single"/>
    </w:rPr>
  </w:style>
  <w:style w:type="character" w:styleId="PageNumber">
    <w:name w:val="page number"/>
    <w:basedOn w:val="DefaultParagraphFont"/>
    <w:uiPriority w:val="99"/>
    <w:semiHidden/>
    <w:unhideWhenUsed/>
    <w:rsid w:val="00C54CE8"/>
  </w:style>
  <w:style w:type="character" w:styleId="CommentReference">
    <w:name w:val="annotation reference"/>
    <w:basedOn w:val="DefaultParagraphFont"/>
    <w:uiPriority w:val="99"/>
    <w:semiHidden/>
    <w:unhideWhenUsed/>
    <w:rsid w:val="006B5428"/>
    <w:rPr>
      <w:sz w:val="16"/>
      <w:szCs w:val="16"/>
    </w:rPr>
  </w:style>
  <w:style w:type="paragraph" w:styleId="CommentText">
    <w:name w:val="annotation text"/>
    <w:basedOn w:val="Normal"/>
    <w:link w:val="CommentTextChar"/>
    <w:uiPriority w:val="99"/>
    <w:semiHidden/>
    <w:unhideWhenUsed/>
    <w:rsid w:val="006B5428"/>
    <w:rPr>
      <w:sz w:val="20"/>
      <w:szCs w:val="20"/>
    </w:rPr>
  </w:style>
  <w:style w:type="character" w:customStyle="1" w:styleId="CommentTextChar">
    <w:name w:val="Comment Text Char"/>
    <w:basedOn w:val="DefaultParagraphFont"/>
    <w:link w:val="CommentText"/>
    <w:uiPriority w:val="99"/>
    <w:semiHidden/>
    <w:rsid w:val="006B5428"/>
    <w:rPr>
      <w:sz w:val="20"/>
      <w:szCs w:val="20"/>
    </w:rPr>
  </w:style>
  <w:style w:type="paragraph" w:styleId="CommentSubject">
    <w:name w:val="annotation subject"/>
    <w:basedOn w:val="CommentText"/>
    <w:next w:val="CommentText"/>
    <w:link w:val="CommentSubjectChar"/>
    <w:uiPriority w:val="99"/>
    <w:semiHidden/>
    <w:unhideWhenUsed/>
    <w:rsid w:val="006B5428"/>
    <w:rPr>
      <w:b/>
      <w:bCs/>
    </w:rPr>
  </w:style>
  <w:style w:type="character" w:customStyle="1" w:styleId="CommentSubjectChar">
    <w:name w:val="Comment Subject Char"/>
    <w:basedOn w:val="CommentTextChar"/>
    <w:link w:val="CommentSubject"/>
    <w:uiPriority w:val="99"/>
    <w:semiHidden/>
    <w:rsid w:val="006B5428"/>
    <w:rPr>
      <w:b/>
      <w:bCs/>
      <w:sz w:val="20"/>
      <w:szCs w:val="20"/>
    </w:rPr>
  </w:style>
  <w:style w:type="paragraph" w:customStyle="1" w:styleId="OSAHead1">
    <w:name w:val="OSA Head 1"/>
    <w:basedOn w:val="Normal"/>
    <w:next w:val="Normal"/>
    <w:qFormat/>
    <w:rsid w:val="00D31110"/>
    <w:pPr>
      <w:numPr>
        <w:numId w:val="1"/>
      </w:numPr>
      <w:spacing w:before="480" w:after="240"/>
    </w:pPr>
    <w:rPr>
      <w:b/>
      <w:sz w:val="28"/>
      <w:szCs w:val="28"/>
    </w:rPr>
  </w:style>
  <w:style w:type="paragraph" w:customStyle="1" w:styleId="OSAHead2">
    <w:name w:val="OSA Head 2"/>
    <w:basedOn w:val="ListParagraph"/>
    <w:qFormat/>
    <w:rsid w:val="00D31110"/>
    <w:pPr>
      <w:numPr>
        <w:ilvl w:val="1"/>
        <w:numId w:val="1"/>
      </w:numPr>
      <w:spacing w:before="360"/>
    </w:pPr>
    <w:rPr>
      <w:b/>
      <w:szCs w:val="24"/>
    </w:rPr>
  </w:style>
  <w:style w:type="paragraph" w:customStyle="1" w:styleId="OSAHead3">
    <w:name w:val="OSA Head 3"/>
    <w:basedOn w:val="ListParagraph"/>
    <w:qFormat/>
    <w:rsid w:val="00D31110"/>
    <w:pPr>
      <w:numPr>
        <w:ilvl w:val="2"/>
        <w:numId w:val="1"/>
      </w:numPr>
      <w:spacing w:before="240" w:after="120"/>
    </w:pPr>
    <w:rPr>
      <w:szCs w:val="24"/>
    </w:rPr>
  </w:style>
  <w:style w:type="character" w:customStyle="1" w:styleId="Heading1Char">
    <w:name w:val="Heading 1 Char"/>
    <w:basedOn w:val="DefaultParagraphFont"/>
    <w:link w:val="Heading1"/>
    <w:uiPriority w:val="9"/>
    <w:rsid w:val="008A1EA2"/>
    <w:rPr>
      <w:rFonts w:asciiTheme="majorHAnsi" w:eastAsiaTheme="majorEastAsia" w:hAnsiTheme="majorHAnsi" w:cstheme="majorBidi"/>
      <w:b/>
      <w:bCs/>
      <w:color w:val="345A8A" w:themeColor="accent1" w:themeShade="B5"/>
      <w:sz w:val="32"/>
      <w:szCs w:val="32"/>
      <w:lang w:eastAsia="en-US"/>
    </w:rPr>
  </w:style>
  <w:style w:type="paragraph" w:styleId="TOCHeading">
    <w:name w:val="TOC Heading"/>
    <w:basedOn w:val="Heading1"/>
    <w:next w:val="Normal"/>
    <w:uiPriority w:val="39"/>
    <w:semiHidden/>
    <w:unhideWhenUsed/>
    <w:qFormat/>
    <w:rsid w:val="00D31110"/>
    <w:pPr>
      <w:spacing w:line="276" w:lineRule="auto"/>
      <w:jc w:val="left"/>
      <w:outlineLvl w:val="9"/>
    </w:pPr>
    <w:rPr>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6947048">
      <w:bodyDiv w:val="1"/>
      <w:marLeft w:val="0"/>
      <w:marRight w:val="0"/>
      <w:marTop w:val="0"/>
      <w:marBottom w:val="0"/>
      <w:divBdr>
        <w:top w:val="none" w:sz="0" w:space="0" w:color="auto"/>
        <w:left w:val="none" w:sz="0" w:space="0" w:color="auto"/>
        <w:bottom w:val="none" w:sz="0" w:space="0" w:color="auto"/>
        <w:right w:val="none" w:sz="0" w:space="0" w:color="auto"/>
      </w:divBdr>
    </w:div>
    <w:div w:id="18947339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FBA85-4458-40AC-B55C-EC8085CD4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1609</Words>
  <Characters>9174</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siavash</Company>
  <LinksUpToDate>false</LinksUpToDate>
  <CharactersWithSpaces>10762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Siavash Rahbari</dc:creator>
  <cp:lastModifiedBy>Daphne Panayotatos</cp:lastModifiedBy>
  <cp:revision>2</cp:revision>
  <cp:lastPrinted>2014-12-18T15:20:00Z</cp:lastPrinted>
  <dcterms:created xsi:type="dcterms:W3CDTF">2015-04-27T15:36:00Z</dcterms:created>
  <dcterms:modified xsi:type="dcterms:W3CDTF">2015-04-27T15:36:00Z</dcterms:modified>
</cp:coreProperties>
</file>